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5F16248" w:rsidP="7E678AB8" w:rsidRDefault="25F16248" w14:paraId="6338046F" w14:textId="1B34D373">
      <w:pPr>
        <w:pStyle w:val="Kop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E678AB8" w:rsidR="15250CD5">
        <w:rPr>
          <w:noProof w:val="0"/>
          <w:lang w:val="nl-NL"/>
        </w:rPr>
        <w:t xml:space="preserve">Notulen Cliëntenraad RAV Brabant </w:t>
      </w:r>
      <w:proofErr w:type="gramStart"/>
      <w:r w:rsidRPr="7E678AB8" w:rsidR="15250CD5">
        <w:rPr>
          <w:noProof w:val="0"/>
          <w:lang w:val="nl-NL"/>
        </w:rPr>
        <w:t>ZO /</w:t>
      </w:r>
      <w:proofErr w:type="gramEnd"/>
      <w:r w:rsidRPr="7E678AB8" w:rsidR="15250CD5">
        <w:rPr>
          <w:noProof w:val="0"/>
          <w:lang w:val="nl-NL"/>
        </w:rPr>
        <w:t xml:space="preserve"> RAV Brabant MWN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7433"/>
      </w:tblGrid>
      <w:tr w:rsidR="7E678AB8" w:rsidTr="2C9C60D6" w14:paraId="4C9BDC62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7E678AB8" w:rsidRDefault="7E678AB8" w14:paraId="57FC627E" w14:textId="5C6DA4BD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3413867" w:rsidP="7E678AB8" w:rsidRDefault="53413867" w14:paraId="07EA11BB" w14:textId="537D5E68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7E678AB8" w:rsidR="534138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07</w:t>
            </w:r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-</w:t>
            </w:r>
            <w:r w:rsidRPr="7E678AB8" w:rsidR="34B09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03</w:t>
            </w:r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-202</w:t>
            </w:r>
            <w:r w:rsidRPr="7E678AB8" w:rsidR="0B4409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3</w:t>
            </w:r>
          </w:p>
        </w:tc>
      </w:tr>
      <w:tr w:rsidR="7E678AB8" w:rsidTr="2C9C60D6" w14:paraId="2A1980FB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7E678AB8" w:rsidRDefault="7E678AB8" w14:paraId="64C75C4C" w14:textId="1AA901C6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7E678AB8" w:rsidRDefault="7E678AB8" w14:paraId="6C5060FB" w14:textId="3CE03FE0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18:00u – 21:00u</w:t>
            </w:r>
          </w:p>
        </w:tc>
      </w:tr>
      <w:tr w:rsidR="7E678AB8" w:rsidTr="2C9C60D6" w14:paraId="3F51BDB4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7E678AB8" w:rsidRDefault="7E678AB8" w14:paraId="306B179B" w14:textId="68407F8A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Locatie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7E678AB8" w:rsidRDefault="7E678AB8" w14:paraId="39728A26" w14:textId="5D869175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RAV Brabant Midden-West-Noord – Gruttostraat 14, Den Bosch </w:t>
            </w:r>
          </w:p>
        </w:tc>
      </w:tr>
      <w:tr w:rsidR="7E678AB8" w:rsidTr="2C9C60D6" w14:paraId="3D472350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7E678AB8" w:rsidRDefault="7E678AB8" w14:paraId="03026A9C" w14:textId="1115743C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Voorzitter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2C9C60D6" w:rsidRDefault="7E678AB8" w14:paraId="3005EA9A" w14:textId="405139F6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2C9C60D6" w:rsidR="7547C2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-</w:t>
            </w:r>
          </w:p>
        </w:tc>
      </w:tr>
      <w:tr w:rsidR="7E678AB8" w:rsidTr="2C9C60D6" w14:paraId="58F444B6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7E678AB8" w:rsidRDefault="7E678AB8" w14:paraId="3D643020" w14:textId="055CCB80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Aanwezig</w:t>
            </w:r>
          </w:p>
          <w:p w:rsidR="7E678AB8" w:rsidP="7E678AB8" w:rsidRDefault="7E678AB8" w14:paraId="3672910B" w14:textId="35CC5858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E678AB8" w:rsidP="7E678AB8" w:rsidRDefault="7E678AB8" w14:paraId="59B9F34D" w14:textId="7B589C58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Nynke Schilder (NS), Nicolien Badura (NB), Astrid van Helvoort (</w:t>
            </w:r>
            <w:proofErr w:type="spellStart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AvH</w:t>
            </w:r>
            <w:proofErr w:type="spellEnd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), Hanneke van Esser (</w:t>
            </w:r>
            <w:proofErr w:type="spellStart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HvE</w:t>
            </w:r>
            <w:proofErr w:type="spellEnd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), Ellis Jeurissen (EJ), Jan de Waard (</w:t>
            </w:r>
            <w:proofErr w:type="spellStart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JdW</w:t>
            </w:r>
            <w:proofErr w:type="spellEnd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), </w:t>
            </w:r>
            <w:r w:rsidRPr="7E678AB8" w:rsidR="1396C6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Rick de Kort</w:t>
            </w:r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(</w:t>
            </w:r>
            <w:proofErr w:type="spellStart"/>
            <w:r w:rsidRPr="7E678AB8" w:rsidR="5BB6D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RdK</w:t>
            </w:r>
            <w:proofErr w:type="spellEnd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),</w:t>
            </w:r>
            <w:r w:rsidRPr="7E678AB8" w:rsidR="58764C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Erica Kiestra (EK),</w:t>
            </w:r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 xml:space="preserve"> Jolanda van Schijndel (</w:t>
            </w:r>
            <w:proofErr w:type="spellStart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JvS</w:t>
            </w:r>
            <w:proofErr w:type="spellEnd"/>
            <w:r w:rsidRPr="7E678AB8" w:rsidR="7E678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)</w:t>
            </w:r>
          </w:p>
        </w:tc>
      </w:tr>
      <w:tr w:rsidR="7E678AB8" w:rsidTr="2C9C60D6" w14:paraId="02C5F8CF">
        <w:trPr>
          <w:trHeight w:val="16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63823BC7" w:rsidP="7E678AB8" w:rsidRDefault="63823BC7" w14:paraId="335231ED" w14:textId="41E4299A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</w:pPr>
            <w:r w:rsidRPr="7E678AB8" w:rsidR="63823B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Afwezig</w:t>
            </w:r>
          </w:p>
          <w:p w:rsidR="7E678AB8" w:rsidP="7E678AB8" w:rsidRDefault="7E678AB8" w14:paraId="6B856AD1" w14:textId="3D4775BC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7E678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>Notulist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DE3123F" w:rsidP="7E678AB8" w:rsidRDefault="5DE3123F" w14:paraId="5BA79B76" w14:textId="53E62467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</w:pPr>
            <w:r w:rsidRPr="7E678AB8" w:rsidR="5DE312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Raf Daenen (RD)</w:t>
            </w:r>
          </w:p>
          <w:p w:rsidR="5DE3123F" w:rsidP="7E678AB8" w:rsidRDefault="5DE3123F" w14:paraId="2F925718" w14:textId="56D2B8F2">
            <w:pPr>
              <w:spacing w:after="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678AB8" w:rsidR="5DE312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Jolanda van Schijndel (</w:t>
            </w:r>
            <w:r w:rsidRPr="7E678AB8" w:rsidR="5DE312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JvS</w:t>
            </w:r>
            <w:r w:rsidRPr="7E678AB8" w:rsidR="5DE312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)</w:t>
            </w:r>
          </w:p>
        </w:tc>
      </w:tr>
    </w:tbl>
    <w:p w:rsidR="25F16248" w:rsidP="2C9C60D6" w:rsidRDefault="25F16248" w14:paraId="4EE7F148" w14:textId="4DA38FEA">
      <w:pPr>
        <w:pStyle w:val="Standaard"/>
        <w:ind w:left="0"/>
      </w:pPr>
    </w:p>
    <w:p w:rsidR="25F16248" w:rsidP="2C9C60D6" w:rsidRDefault="25F16248" w14:paraId="339C3C0E" w14:textId="4DF1A142">
      <w:pPr>
        <w:pStyle w:val="Lijstalinea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5E782CFA">
        <w:rPr/>
        <w:t>Opening en vaststellen agenda</w:t>
      </w:r>
    </w:p>
    <w:p w:rsidR="25F16248" w:rsidP="2C9C60D6" w:rsidRDefault="25F16248" w14:paraId="67ED6EF3" w14:textId="5FB7B983">
      <w:pPr>
        <w:pStyle w:val="Standaard"/>
        <w:spacing w:before="0" w:beforeAutospacing="off" w:after="160" w:afterAutospacing="off" w:line="259" w:lineRule="auto"/>
        <w:ind w:left="0" w:right="0"/>
        <w:jc w:val="left"/>
      </w:pPr>
      <w:r w:rsidR="5E782CFA">
        <w:rPr/>
        <w:t xml:space="preserve">Vastgesteld, volgorde wordt aangepast i.v.m. aanwezigheid </w:t>
      </w:r>
      <w:r w:rsidR="5E782CFA">
        <w:rPr/>
        <w:t>Mindy</w:t>
      </w:r>
      <w:r w:rsidR="5E782CFA">
        <w:rPr/>
        <w:t xml:space="preserve"> (teammanager van de meldkamer Oost-Brabant).</w:t>
      </w:r>
    </w:p>
    <w:p w:rsidR="25F16248" w:rsidP="2C9C60D6" w:rsidRDefault="25F16248" w14:paraId="5583DE54" w14:textId="1D7B724E">
      <w:pPr>
        <w:pStyle w:val="Standaard"/>
        <w:spacing w:before="0" w:beforeAutospacing="off" w:after="160" w:afterAutospacing="off" w:line="259" w:lineRule="auto"/>
        <w:ind w:left="0" w:right="0"/>
        <w:jc w:val="left"/>
      </w:pPr>
    </w:p>
    <w:p w:rsidR="25F16248" w:rsidP="1E2C8C3E" w:rsidRDefault="25F16248" w14:paraId="79EA7E54" w14:textId="3C9A75CD">
      <w:pPr>
        <w:pStyle w:val="Lijstalinea"/>
        <w:numPr>
          <w:ilvl w:val="0"/>
          <w:numId w:val="3"/>
        </w:numPr>
        <w:rPr>
          <w:rFonts w:eastAsia="" w:eastAsiaTheme="minorEastAsia"/>
        </w:rPr>
      </w:pPr>
      <w:r w:rsidRPr="2C9C60D6" w:rsidR="5E782CFA">
        <w:rPr>
          <w:rFonts w:eastAsia="" w:eastAsiaTheme="minorEastAsia"/>
        </w:rPr>
        <w:t>Groepsfoto maken</w:t>
      </w:r>
    </w:p>
    <w:p w:rsidR="25F16248" w:rsidP="2C9C60D6" w:rsidRDefault="25F16248" w14:paraId="5BE74873" w14:textId="53091F50">
      <w:pPr>
        <w:pStyle w:val="Standaard"/>
        <w:ind w:left="0"/>
        <w:rPr>
          <w:rFonts w:eastAsia="" w:eastAsiaTheme="minorEastAsia"/>
        </w:rPr>
      </w:pPr>
      <w:r w:rsidR="3B09525F">
        <w:rPr/>
        <w:t xml:space="preserve">I.v.m. de afwezigheid van </w:t>
      </w:r>
      <w:proofErr w:type="spellStart"/>
      <w:r w:rsidR="3B09525F">
        <w:rPr/>
        <w:t>Raf</w:t>
      </w:r>
      <w:proofErr w:type="spellEnd"/>
      <w:r w:rsidR="3B09525F">
        <w:rPr/>
        <w:t xml:space="preserve"> is er geen groepsfoto gemaakt. </w:t>
      </w:r>
      <w:r>
        <w:br/>
      </w:r>
    </w:p>
    <w:p w:rsidRPr="002B58F8" w:rsidR="005A4249" w:rsidP="2C9C60D6" w:rsidRDefault="25F16248" w14:paraId="3F9BCFBE" w14:textId="0BFBA76F">
      <w:pPr>
        <w:pStyle w:val="Lijstalinea"/>
        <w:numPr>
          <w:ilvl w:val="0"/>
          <w:numId w:val="3"/>
        </w:numPr>
        <w:rPr>
          <w:rFonts w:eastAsia="" w:eastAsiaTheme="minorEastAsia"/>
        </w:rPr>
      </w:pPr>
      <w:r w:rsidR="25F16248">
        <w:rPr/>
        <w:t xml:space="preserve">Notulen vorig overleg, incl. </w:t>
      </w:r>
      <w:r w:rsidR="07F75323">
        <w:rPr/>
        <w:t>A</w:t>
      </w:r>
      <w:r w:rsidR="25F16248">
        <w:rPr/>
        <w:t>ctiepunten</w:t>
      </w:r>
    </w:p>
    <w:p w:rsidR="5AAC7032" w:rsidP="2C9C60D6" w:rsidRDefault="5AAC7032" w14:paraId="0961D3EB" w14:textId="11378655">
      <w:pPr>
        <w:pStyle w:val="Standaard"/>
        <w:ind w:left="0"/>
        <w:rPr>
          <w:rFonts w:eastAsia="" w:eastAsiaTheme="minorEastAsia"/>
        </w:rPr>
      </w:pPr>
      <w:r w:rsidRPr="2C9C60D6" w:rsidR="5AAC7032">
        <w:rPr>
          <w:rFonts w:eastAsia="" w:eastAsiaTheme="minorEastAsia"/>
        </w:rPr>
        <w:t xml:space="preserve">Notulen is vastgesteld. </w:t>
      </w:r>
    </w:p>
    <w:tbl>
      <w:tblPr>
        <w:tblW w:w="91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785"/>
        <w:gridCol w:w="2674"/>
      </w:tblGrid>
      <w:tr w:rsidRPr="002B58F8" w:rsidR="002B58F8" w:rsidTr="2C9C60D6" w14:paraId="010642CB" w14:textId="77777777">
        <w:trPr>
          <w:trHeight w:val="300"/>
        </w:trPr>
        <w:tc>
          <w:tcPr>
            <w:tcW w:w="4680" w:type="dxa"/>
            <w:tcBorders>
              <w:top w:val="single" w:color="5B9BD5" w:themeColor="accent5" w:sz="6" w:space="0"/>
              <w:left w:val="single" w:color="5B9BD5" w:themeColor="accent5" w:sz="6" w:space="0"/>
              <w:bottom w:val="single" w:color="5B9BD5" w:themeColor="accent5" w:sz="6" w:space="0"/>
              <w:right w:val="nil"/>
            </w:tcBorders>
            <w:shd w:val="clear" w:color="auto" w:fill="5B9BD5" w:themeFill="accent5"/>
            <w:tcMar/>
            <w:hideMark/>
          </w:tcPr>
          <w:p w:rsidRPr="002B58F8" w:rsidR="002B58F8" w:rsidP="002B58F8" w:rsidRDefault="002B58F8" w14:paraId="5B3C47E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Actiepunt </w:t>
            </w:r>
            <w:r w:rsidRPr="002B58F8">
              <w:rPr>
                <w:rFonts w:ascii="Verdana" w:hAnsi="Verdana" w:eastAsia="Times New Roman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  <w:tc>
          <w:tcPr>
            <w:tcW w:w="1785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nil"/>
            </w:tcBorders>
            <w:shd w:val="clear" w:color="auto" w:fill="5B9BD5" w:themeFill="accent5"/>
            <w:tcMar/>
            <w:hideMark/>
          </w:tcPr>
          <w:p w:rsidRPr="002B58F8" w:rsidR="002B58F8" w:rsidP="002B58F8" w:rsidRDefault="002B58F8" w14:paraId="32A07A2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Actienemer </w:t>
            </w:r>
            <w:r w:rsidRPr="002B58F8">
              <w:rPr>
                <w:rFonts w:ascii="Verdana" w:hAnsi="Verdana" w:eastAsia="Times New Roman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  <w:tc>
          <w:tcPr>
            <w:tcW w:w="2674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single" w:color="5B9BD5" w:themeColor="accent5" w:sz="6" w:space="0"/>
            </w:tcBorders>
            <w:shd w:val="clear" w:color="auto" w:fill="5B9BD5" w:themeFill="accent5"/>
            <w:tcMar/>
            <w:hideMark/>
          </w:tcPr>
          <w:p w:rsidRPr="002B58F8" w:rsidR="002B58F8" w:rsidP="002B58F8" w:rsidRDefault="002B58F8" w14:paraId="517B44A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Deadline </w:t>
            </w:r>
            <w:r w:rsidRPr="002B58F8">
              <w:rPr>
                <w:rFonts w:ascii="Verdana" w:hAnsi="Verdana" w:eastAsia="Times New Roman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</w:tr>
      <w:tr w:rsidRPr="002B58F8" w:rsidR="002B58F8" w:rsidTr="2C9C60D6" w14:paraId="70FF7B53" w14:textId="77777777">
        <w:trPr>
          <w:trHeight w:val="300"/>
        </w:trPr>
        <w:tc>
          <w:tcPr>
            <w:tcW w:w="468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683D241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Datumprikker rondsturen voor data 2023 (maart, juni, september en december) </w:t>
            </w:r>
          </w:p>
        </w:tc>
        <w:tc>
          <w:tcPr>
            <w:tcW w:w="178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0C9E3EA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Jolanda </w:t>
            </w:r>
          </w:p>
        </w:tc>
        <w:tc>
          <w:tcPr>
            <w:tcW w:w="2674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2DD5753D" w14:textId="3F30D61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644AACA" w:rsid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 </w:t>
            </w:r>
            <w:r w:rsidRPr="0644AACA" w:rsidR="175957A5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Afgerond</w:t>
            </w:r>
          </w:p>
        </w:tc>
      </w:tr>
      <w:tr w:rsidRPr="002B58F8" w:rsidR="002B58F8" w:rsidTr="2C9C60D6" w14:paraId="36812E82" w14:textId="77777777">
        <w:trPr>
          <w:trHeight w:val="300"/>
        </w:trPr>
        <w:tc>
          <w:tcPr>
            <w:tcW w:w="468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142B1B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Meerijden ambulance </w:t>
            </w:r>
          </w:p>
        </w:tc>
        <w:tc>
          <w:tcPr>
            <w:tcW w:w="178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54B7FF4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Leden graag contact opnemen met Pim of Jolanda </w:t>
            </w:r>
          </w:p>
        </w:tc>
        <w:tc>
          <w:tcPr>
            <w:tcW w:w="2674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31CA3C89" w14:textId="14162595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2C9C60D6" w:rsid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 </w:t>
            </w:r>
            <w:r w:rsidRPr="2C9C60D6" w:rsidR="4EB6C102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 xml:space="preserve">Geen deadline, mag op een later tijdstip ook. </w:t>
            </w:r>
            <w:r>
              <w:br/>
            </w:r>
            <w:r w:rsidRPr="2C9C60D6" w:rsidR="4EB6C102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 xml:space="preserve">Leden nemen contact op met Rick of Jolanda indien meerijden gewenst. </w:t>
            </w:r>
          </w:p>
        </w:tc>
      </w:tr>
      <w:tr w:rsidRPr="002B58F8" w:rsidR="002B58F8" w:rsidTr="2C9C60D6" w14:paraId="0A2E677D" w14:textId="77777777">
        <w:trPr>
          <w:trHeight w:val="360"/>
        </w:trPr>
        <w:tc>
          <w:tcPr>
            <w:tcW w:w="468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14E209C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Kennismaking CR met OR ZO </w:t>
            </w:r>
          </w:p>
        </w:tc>
        <w:tc>
          <w:tcPr>
            <w:tcW w:w="178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3E9E7F0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Pim </w:t>
            </w:r>
          </w:p>
        </w:tc>
        <w:tc>
          <w:tcPr>
            <w:tcW w:w="2674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617CC214" w14:textId="6223D76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2C9C60D6" w:rsidR="2E0A430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E</w:t>
            </w:r>
            <w:r w:rsidRPr="2C9C60D6" w:rsidR="51D731D3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 xml:space="preserve">J </w:t>
            </w:r>
            <w:r w:rsidRPr="2C9C60D6" w:rsidR="2E0A430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 xml:space="preserve">neemt hierover contact op met Raf. Ellis ziet geen meerwaarde in onderling </w:t>
            </w:r>
            <w:proofErr w:type="gramStart"/>
            <w:r w:rsidRPr="2C9C60D6" w:rsidR="2E0A430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contact.*</w:t>
            </w:r>
            <w:proofErr w:type="gramEnd"/>
          </w:p>
        </w:tc>
      </w:tr>
      <w:tr w:rsidRPr="002B58F8" w:rsidR="002B58F8" w:rsidTr="2C9C60D6" w14:paraId="175AD91C" w14:textId="77777777">
        <w:trPr>
          <w:trHeight w:val="300"/>
        </w:trPr>
        <w:tc>
          <w:tcPr>
            <w:tcW w:w="468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3144E14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Inplannen deelname CR aan externe audit HKZ RAV Brabant MWN -&gt; maart 2023 </w:t>
            </w:r>
          </w:p>
        </w:tc>
        <w:tc>
          <w:tcPr>
            <w:tcW w:w="178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3A843E5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Jolanda </w:t>
            </w:r>
          </w:p>
        </w:tc>
        <w:tc>
          <w:tcPr>
            <w:tcW w:w="2674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7E582A47" w14:textId="7408B3A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2C9C60D6" w:rsid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 </w:t>
            </w:r>
            <w:r w:rsidRPr="2C9C60D6" w:rsidR="253AF796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 xml:space="preserve">Gepland. </w:t>
            </w:r>
          </w:p>
        </w:tc>
      </w:tr>
    </w:tbl>
    <w:p w:rsidRPr="005A4249" w:rsidR="005A4249" w:rsidP="2C9C60D6" w:rsidRDefault="005A4249" w14:paraId="1AE7E34C" w14:textId="3699C89A">
      <w:pPr>
        <w:rPr>
          <w:rFonts w:eastAsia="" w:eastAsiaTheme="minorEastAsia"/>
        </w:rPr>
      </w:pPr>
      <w:r w:rsidRPr="2C9C60D6" w:rsidR="253AF796">
        <w:rPr>
          <w:rFonts w:eastAsia="" w:eastAsiaTheme="minorEastAsia"/>
        </w:rPr>
        <w:t>*J</w:t>
      </w:r>
      <w:r w:rsidRPr="2C9C60D6" w:rsidR="634ED36C">
        <w:rPr>
          <w:rFonts w:eastAsia="" w:eastAsiaTheme="minorEastAsia"/>
        </w:rPr>
        <w:t>dW</w:t>
      </w:r>
      <w:r w:rsidRPr="2C9C60D6" w:rsidR="253AF796">
        <w:rPr>
          <w:rFonts w:eastAsia="" w:eastAsiaTheme="minorEastAsia"/>
        </w:rPr>
        <w:t xml:space="preserve"> licht toe dat RAV Brabant MWN een plan aan het schrijven is rondom een patiëntadviesraad. Hiermee ziet Jan meer raakvlakken voor de CR. </w:t>
      </w:r>
    </w:p>
    <w:p w:rsidR="2C9C60D6" w:rsidP="2C9C60D6" w:rsidRDefault="2C9C60D6" w14:paraId="6600947B" w14:textId="2E0BD403">
      <w:pPr>
        <w:pStyle w:val="Standaard"/>
        <w:rPr>
          <w:rFonts w:eastAsia="" w:eastAsiaTheme="minorEastAsia"/>
        </w:rPr>
      </w:pPr>
    </w:p>
    <w:p w:rsidR="5162F8D6" w:rsidP="7D55A61D" w:rsidRDefault="002B58F8" w14:paraId="29D367F6" w14:textId="5AD4C9ED">
      <w:pPr>
        <w:pStyle w:val="Lijstalinea"/>
        <w:numPr>
          <w:ilvl w:val="0"/>
          <w:numId w:val="3"/>
        </w:numPr>
        <w:rPr/>
      </w:pPr>
      <w:r w:rsidRPr="2C9C60D6" w:rsidR="5162F8D6">
        <w:rPr>
          <w:rFonts w:eastAsia="" w:eastAsiaTheme="minorEastAsia"/>
        </w:rPr>
        <w:t>Mededelingen van beide organisaties</w:t>
      </w:r>
    </w:p>
    <w:p w:rsidR="2BA18DFA" w:rsidP="2C9C60D6" w:rsidRDefault="2BA18DFA" w14:paraId="24462824" w14:textId="12C57CBD">
      <w:pPr>
        <w:pStyle w:val="Standaard"/>
        <w:rPr>
          <w:rFonts w:eastAsia="" w:eastAsiaTheme="minorEastAsia"/>
        </w:rPr>
      </w:pPr>
      <w:r w:rsidRPr="2C9C60D6" w:rsidR="2BA18DFA">
        <w:rPr>
          <w:rFonts w:eastAsia="" w:eastAsiaTheme="minorEastAsia"/>
        </w:rPr>
        <w:t>E</w:t>
      </w:r>
      <w:r w:rsidRPr="2C9C60D6" w:rsidR="1214ACAB">
        <w:rPr>
          <w:rFonts w:eastAsia="" w:eastAsiaTheme="minorEastAsia"/>
        </w:rPr>
        <w:t>J</w:t>
      </w:r>
      <w:r w:rsidRPr="2C9C60D6" w:rsidR="2BA18DFA">
        <w:rPr>
          <w:rFonts w:eastAsia="" w:eastAsiaTheme="minorEastAsia"/>
        </w:rPr>
        <w:t>: Druk met nieuw spreiding en paraatheidsplan</w:t>
      </w:r>
      <w:r w:rsidRPr="2C9C60D6" w:rsidR="2867263B">
        <w:rPr>
          <w:rFonts w:eastAsia="" w:eastAsiaTheme="minorEastAsia"/>
        </w:rPr>
        <w:t xml:space="preserve">; </w:t>
      </w:r>
      <w:r w:rsidRPr="2C9C60D6" w:rsidR="73550612">
        <w:rPr>
          <w:rFonts w:eastAsia="" w:eastAsiaTheme="minorEastAsia"/>
        </w:rPr>
        <w:t>O.a. w</w:t>
      </w:r>
      <w:r w:rsidRPr="2C9C60D6" w:rsidR="2867263B">
        <w:rPr>
          <w:rFonts w:eastAsia="" w:eastAsiaTheme="minorEastAsia"/>
        </w:rPr>
        <w:t xml:space="preserve">eg uit Helmond, </w:t>
      </w:r>
      <w:r w:rsidRPr="2C9C60D6" w:rsidR="2867263B">
        <w:rPr>
          <w:rFonts w:eastAsia="" w:eastAsiaTheme="minorEastAsia"/>
        </w:rPr>
        <w:t>VWS</w:t>
      </w:r>
      <w:r w:rsidRPr="2C9C60D6" w:rsidR="3D2A0F38">
        <w:rPr>
          <w:rFonts w:eastAsia="" w:eastAsiaTheme="minorEastAsia"/>
        </w:rPr>
        <w:t xml:space="preserve"> (voorwaardenscheppend)</w:t>
      </w:r>
      <w:r w:rsidRPr="2C9C60D6" w:rsidR="2867263B">
        <w:rPr>
          <w:rFonts w:eastAsia="" w:eastAsiaTheme="minorEastAsia"/>
        </w:rPr>
        <w:t xml:space="preserve"> bij </w:t>
      </w:r>
      <w:proofErr w:type="spellStart"/>
      <w:r w:rsidRPr="2C9C60D6" w:rsidR="2867263B">
        <w:rPr>
          <w:rFonts w:eastAsia="" w:eastAsiaTheme="minorEastAsia"/>
        </w:rPr>
        <w:t>Elkerliek</w:t>
      </w:r>
      <w:proofErr w:type="spellEnd"/>
      <w:r w:rsidRPr="2C9C60D6" w:rsidR="2867263B">
        <w:rPr>
          <w:rFonts w:eastAsia="" w:eastAsiaTheme="minorEastAsia"/>
        </w:rPr>
        <w:t xml:space="preserve"> en twee posten in buitengebied. Nu rondje gemeenten</w:t>
      </w:r>
      <w:r w:rsidRPr="2C9C60D6" w:rsidR="2284C1F9">
        <w:rPr>
          <w:rFonts w:eastAsia="" w:eastAsiaTheme="minorEastAsia"/>
        </w:rPr>
        <w:t xml:space="preserve"> om dit verder vorm te geven. </w:t>
      </w:r>
      <w:r w:rsidRPr="2C9C60D6" w:rsidR="224317F9">
        <w:rPr>
          <w:rFonts w:eastAsia="" w:eastAsiaTheme="minorEastAsia"/>
        </w:rPr>
        <w:t xml:space="preserve">Thema voor een volgend overleg: AI Tool, voor berekening paraatheid. </w:t>
      </w:r>
    </w:p>
    <w:p w:rsidR="224317F9" w:rsidP="2C9C60D6" w:rsidRDefault="224317F9" w14:paraId="747CECB5" w14:textId="5BEC40B3">
      <w:pPr>
        <w:pStyle w:val="Standaard"/>
        <w:rPr>
          <w:rFonts w:eastAsia="" w:eastAsiaTheme="minorEastAsia"/>
        </w:rPr>
      </w:pPr>
      <w:r w:rsidRPr="2C9C60D6" w:rsidR="224317F9">
        <w:rPr>
          <w:rFonts w:eastAsia="" w:eastAsiaTheme="minorEastAsia"/>
        </w:rPr>
        <w:t>J</w:t>
      </w:r>
      <w:r w:rsidRPr="2C9C60D6" w:rsidR="2B2C5C61">
        <w:rPr>
          <w:rFonts w:eastAsia="" w:eastAsiaTheme="minorEastAsia"/>
        </w:rPr>
        <w:t>dW</w:t>
      </w:r>
      <w:r w:rsidRPr="2C9C60D6" w:rsidR="224317F9">
        <w:rPr>
          <w:rFonts w:eastAsia="" w:eastAsiaTheme="minorEastAsia"/>
        </w:rPr>
        <w:t>: Huisvesting is grotendeels in orde. Nu wel grote posten, met</w:t>
      </w:r>
      <w:r w:rsidRPr="2C9C60D6" w:rsidR="300675E8">
        <w:rPr>
          <w:rFonts w:eastAsia="" w:eastAsiaTheme="minorEastAsia"/>
        </w:rPr>
        <w:t xml:space="preserve"> veel mensen (groepsdynamiek niet ideaal)</w:t>
      </w:r>
      <w:r w:rsidRPr="2C9C60D6" w:rsidR="27EADDCD">
        <w:rPr>
          <w:rFonts w:eastAsia="" w:eastAsiaTheme="minorEastAsia"/>
        </w:rPr>
        <w:t xml:space="preserve">, </w:t>
      </w:r>
      <w:proofErr w:type="spellStart"/>
      <w:r w:rsidRPr="2C9C60D6" w:rsidR="27EADDCD">
        <w:rPr>
          <w:rFonts w:eastAsia="" w:eastAsiaTheme="minorEastAsia"/>
        </w:rPr>
        <w:t>vn</w:t>
      </w:r>
      <w:proofErr w:type="spellEnd"/>
      <w:r w:rsidRPr="2C9C60D6" w:rsidR="27EADDCD">
        <w:rPr>
          <w:rFonts w:eastAsia="" w:eastAsiaTheme="minorEastAsia"/>
        </w:rPr>
        <w:t xml:space="preserve">. Den Bosch en Ulvenhout. </w:t>
      </w:r>
    </w:p>
    <w:p w:rsidR="489C6D4B" w:rsidP="2C9C60D6" w:rsidRDefault="489C6D4B" w14:paraId="575E8577" w14:textId="66FEB1F6">
      <w:pPr>
        <w:pStyle w:val="Standaard"/>
        <w:rPr>
          <w:rFonts w:eastAsia="" w:eastAsiaTheme="minorEastAsia"/>
        </w:rPr>
      </w:pPr>
      <w:r w:rsidRPr="2C9C60D6" w:rsidR="489C6D4B">
        <w:rPr>
          <w:rFonts w:eastAsia="" w:eastAsiaTheme="minorEastAsia"/>
        </w:rPr>
        <w:t xml:space="preserve">Toekomst plaatsing </w:t>
      </w:r>
      <w:proofErr w:type="spellStart"/>
      <w:r w:rsidRPr="2C9C60D6" w:rsidR="489C6D4B">
        <w:rPr>
          <w:rFonts w:eastAsia="" w:eastAsiaTheme="minorEastAsia"/>
        </w:rPr>
        <w:t>SEH's</w:t>
      </w:r>
      <w:proofErr w:type="spellEnd"/>
      <w:r w:rsidRPr="2C9C60D6" w:rsidR="489C6D4B">
        <w:rPr>
          <w:rFonts w:eastAsia="" w:eastAsiaTheme="minorEastAsia"/>
        </w:rPr>
        <w:t xml:space="preserve"> nog onduidelijk.</w:t>
      </w:r>
      <w:r w:rsidRPr="2C9C60D6" w:rsidR="6C762957">
        <w:rPr>
          <w:rFonts w:eastAsia="" w:eastAsiaTheme="minorEastAsia"/>
        </w:rPr>
        <w:t xml:space="preserve"> </w:t>
      </w:r>
    </w:p>
    <w:p w:rsidR="6C762957" w:rsidP="2C9C60D6" w:rsidRDefault="6C762957" w14:paraId="19306E46" w14:textId="2C05AD3A">
      <w:pPr>
        <w:pStyle w:val="Standaard"/>
        <w:rPr>
          <w:rFonts w:eastAsia="" w:eastAsiaTheme="minorEastAsia"/>
        </w:rPr>
      </w:pPr>
      <w:r w:rsidRPr="2C9C60D6" w:rsidR="6C762957">
        <w:rPr>
          <w:rFonts w:eastAsia="" w:eastAsiaTheme="minorEastAsia"/>
        </w:rPr>
        <w:t xml:space="preserve">Wie bepaalt naar welk </w:t>
      </w:r>
      <w:proofErr w:type="spellStart"/>
      <w:r w:rsidRPr="2C9C60D6" w:rsidR="6C762957">
        <w:rPr>
          <w:rFonts w:eastAsia="" w:eastAsiaTheme="minorEastAsia"/>
        </w:rPr>
        <w:t>zkh</w:t>
      </w:r>
      <w:proofErr w:type="spellEnd"/>
      <w:r w:rsidRPr="2C9C60D6" w:rsidR="6C762957">
        <w:rPr>
          <w:rFonts w:eastAsia="" w:eastAsiaTheme="minorEastAsia"/>
        </w:rPr>
        <w:t xml:space="preserve"> de patiënt overgedragen wordt? Afhankelijk van letsel en afspraken met </w:t>
      </w:r>
      <w:proofErr w:type="spellStart"/>
      <w:r w:rsidRPr="2C9C60D6" w:rsidR="6C762957">
        <w:rPr>
          <w:rFonts w:eastAsia="" w:eastAsiaTheme="minorEastAsia"/>
        </w:rPr>
        <w:t>zkh</w:t>
      </w:r>
      <w:proofErr w:type="spellEnd"/>
      <w:r w:rsidRPr="2C9C60D6" w:rsidR="6C762957">
        <w:rPr>
          <w:rFonts w:eastAsia="" w:eastAsiaTheme="minorEastAsia"/>
        </w:rPr>
        <w:t xml:space="preserve">. </w:t>
      </w:r>
      <w:r>
        <w:br/>
      </w:r>
      <w:r w:rsidRPr="2C9C60D6" w:rsidR="37E83B51">
        <w:rPr>
          <w:rFonts w:eastAsia="" w:eastAsiaTheme="minorEastAsia"/>
        </w:rPr>
        <w:t xml:space="preserve">Opname- en presentatiestops zijn besproken. </w:t>
      </w:r>
      <w:r w:rsidRPr="2C9C60D6" w:rsidR="489C6D4B">
        <w:rPr>
          <w:rFonts w:eastAsia="" w:eastAsiaTheme="minorEastAsia"/>
        </w:rPr>
        <w:t xml:space="preserve"> </w:t>
      </w:r>
    </w:p>
    <w:p w:rsidR="2C9C60D6" w:rsidP="2C9C60D6" w:rsidRDefault="2C9C60D6" w14:paraId="37CF2352" w14:textId="725DB8C8">
      <w:pPr>
        <w:pStyle w:val="Standaard"/>
        <w:rPr>
          <w:rFonts w:eastAsia="" w:eastAsiaTheme="minorEastAsia"/>
        </w:rPr>
      </w:pPr>
    </w:p>
    <w:p w:rsidR="5162F8D6" w:rsidP="7D55A61D" w:rsidRDefault="002B58F8" w14:paraId="6B2F89C4" w14:textId="551FC649">
      <w:pPr>
        <w:pStyle w:val="Lijstalinea"/>
        <w:numPr>
          <w:ilvl w:val="0"/>
          <w:numId w:val="3"/>
        </w:numPr>
        <w:rPr/>
      </w:pPr>
      <w:r w:rsidR="53686E5E">
        <w:rPr/>
        <w:t xml:space="preserve">Thema's </w:t>
      </w:r>
    </w:p>
    <w:p w:rsidR="5162F8D6" w:rsidP="294BC076" w:rsidRDefault="002B58F8" w14:paraId="1158EC25" w14:textId="70BB5BC4">
      <w:pPr>
        <w:pStyle w:val="Lijstalinea"/>
        <w:numPr>
          <w:ilvl w:val="1"/>
          <w:numId w:val="3"/>
        </w:numPr>
        <w:rPr/>
      </w:pPr>
      <w:r w:rsidRPr="2C9C60D6" w:rsidR="53686E5E">
        <w:rPr>
          <w:rFonts w:eastAsia="" w:eastAsiaTheme="minorEastAsia"/>
        </w:rPr>
        <w:t>Rondleiding + presentatie meldkamer Oost-Brabant (informatief</w:t>
      </w:r>
      <w:r w:rsidRPr="2C9C60D6" w:rsidR="3705DAF9">
        <w:rPr>
          <w:rFonts w:eastAsia="" w:eastAsiaTheme="minorEastAsia"/>
        </w:rPr>
        <w:t>)</w:t>
      </w:r>
    </w:p>
    <w:p w:rsidR="5162F8D6" w:rsidP="2C9C60D6" w:rsidRDefault="002B58F8" w14:paraId="78F56371" w14:textId="11DAEA43">
      <w:pPr>
        <w:pStyle w:val="Standaard"/>
        <w:ind w:left="0" w:firstLine="0"/>
      </w:pPr>
      <w:r w:rsidR="299689DD">
        <w:rPr/>
        <w:t>-</w:t>
      </w:r>
      <w:r w:rsidR="3705DAF9">
        <w:rPr/>
        <w:t xml:space="preserve">Rondleiding niet mogelijk i.v.m. </w:t>
      </w:r>
      <w:r w:rsidR="726FDB20">
        <w:rPr/>
        <w:t>drukte op de MKA (</w:t>
      </w:r>
      <w:r w:rsidR="3705DAF9">
        <w:rPr/>
        <w:t>inwijk MKA Rotterdam</w:t>
      </w:r>
      <w:r w:rsidR="0531CE19">
        <w:rPr/>
        <w:t xml:space="preserve">) </w:t>
      </w:r>
      <w:r w:rsidR="641483F9">
        <w:rPr/>
        <w:t xml:space="preserve">-&gt; </w:t>
      </w:r>
      <w:r w:rsidR="0531CE19">
        <w:rPr/>
        <w:t>Verzet naar volgend overleg (ma. 12 juni).</w:t>
      </w:r>
    </w:p>
    <w:p w:rsidR="2C9C60D6" w:rsidP="2C9C60D6" w:rsidRDefault="2C9C60D6" w14:paraId="30FBECAA" w14:textId="15A4CE29">
      <w:pPr>
        <w:pStyle w:val="Standaard"/>
        <w:ind w:left="0" w:firstLine="0"/>
      </w:pPr>
      <w:r w:rsidR="299689DD">
        <w:rPr/>
        <w:t>-</w:t>
      </w:r>
      <w:r w:rsidR="3705DAF9">
        <w:rPr/>
        <w:t xml:space="preserve">Toelichting op de MKA-processen </w:t>
      </w:r>
      <w:r w:rsidR="304BE3C7">
        <w:rPr/>
        <w:t xml:space="preserve">(intake en uitgifte proces) </w:t>
      </w:r>
      <w:r w:rsidR="3705DAF9">
        <w:rPr/>
        <w:t>door Mindy</w:t>
      </w:r>
      <w:r w:rsidR="02D24805">
        <w:rPr/>
        <w:t xml:space="preserve"> (mede a.d.h.v. filmpjes en geluidsfragmenten)</w:t>
      </w:r>
      <w:r w:rsidR="3705DAF9">
        <w:rPr/>
        <w:t>.</w:t>
      </w:r>
      <w:r w:rsidR="583A51FD">
        <w:rPr/>
        <w:t xml:space="preserve"> </w:t>
      </w:r>
      <w:r>
        <w:br/>
      </w:r>
      <w:r w:rsidR="363FC72E">
        <w:rPr/>
        <w:t>Gesproken over multidisciplinaire samenwerking met politie en brandwee</w:t>
      </w:r>
      <w:r w:rsidR="06A11153">
        <w:rPr/>
        <w:t>r</w:t>
      </w:r>
      <w:r w:rsidR="4545F684">
        <w:rPr/>
        <w:t>, functies op de MKA en duobanen, loggen van alle gesprekken</w:t>
      </w:r>
      <w:r w:rsidR="7D844551">
        <w:rPr/>
        <w:t>, medisch manager ambulancezorg (MMA) als medisch eindverantwoordelijke, AMPDS/</w:t>
      </w:r>
      <w:r w:rsidR="7D844551">
        <w:rPr/>
        <w:t>ProQA</w:t>
      </w:r>
      <w:r w:rsidR="7D844551">
        <w:rPr/>
        <w:t xml:space="preserve"> uitvraagsysteem</w:t>
      </w:r>
      <w:r w:rsidR="3BCC5B7F">
        <w:rPr/>
        <w:t>, naluisteren banden door familie (na goedkeuring patiënt)</w:t>
      </w:r>
      <w:r w:rsidR="5EB0A7CE">
        <w:rPr/>
        <w:t xml:space="preserve">, 112 app voor </w:t>
      </w:r>
      <w:r w:rsidR="5050D0D7">
        <w:rPr/>
        <w:t xml:space="preserve">auditief beperkte </w:t>
      </w:r>
      <w:r w:rsidR="5EB0A7CE">
        <w:rPr/>
        <w:t xml:space="preserve">personen, </w:t>
      </w:r>
      <w:r w:rsidR="5F72B50E">
        <w:rPr/>
        <w:t xml:space="preserve">wanneer bel je </w:t>
      </w:r>
      <w:r w:rsidR="5F72B50E">
        <w:rPr/>
        <w:t>112?,</w:t>
      </w:r>
      <w:r w:rsidR="5F72B50E">
        <w:rPr/>
        <w:t xml:space="preserve"> zorgcoördinatie. </w:t>
      </w:r>
      <w:r>
        <w:br/>
      </w:r>
    </w:p>
    <w:p w:rsidRPr="00D8529D" w:rsidR="25F16248" w:rsidP="5162F8D6" w:rsidRDefault="25F16248" w14:paraId="557CA6B4" w14:textId="21CFE416">
      <w:pPr>
        <w:pStyle w:val="Lijstalinea"/>
        <w:numPr>
          <w:ilvl w:val="0"/>
          <w:numId w:val="3"/>
        </w:numPr>
        <w:rPr>
          <w:rFonts w:eastAsiaTheme="minorEastAsia"/>
        </w:rPr>
      </w:pPr>
      <w:r w:rsidR="25F16248">
        <w:rPr/>
        <w:t>Ingekomen stukken</w:t>
      </w:r>
    </w:p>
    <w:p w:rsidRPr="002B58F8" w:rsidR="002B58F8" w:rsidP="1E2C8C3E" w:rsidRDefault="002B58F8" w14:paraId="6E3CE554" w14:textId="61B2D694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Pr="2C9C60D6" w:rsidR="002B58F8">
        <w:rPr>
          <w:rFonts w:eastAsia="" w:eastAsiaTheme="minorEastAsia"/>
        </w:rPr>
        <w:t xml:space="preserve">Plaatsen agenda’s en notulen (en evt. andere stukken) op website beide </w:t>
      </w:r>
      <w:proofErr w:type="spellStart"/>
      <w:r w:rsidRPr="2C9C60D6" w:rsidR="002B58F8">
        <w:rPr>
          <w:rFonts w:eastAsia="" w:eastAsiaTheme="minorEastAsia"/>
        </w:rPr>
        <w:t>RAV’s</w:t>
      </w:r>
      <w:proofErr w:type="spellEnd"/>
      <w:r w:rsidRPr="2C9C60D6" w:rsidR="002B58F8">
        <w:rPr>
          <w:rFonts w:eastAsia="" w:eastAsiaTheme="minorEastAsia"/>
        </w:rPr>
        <w:t xml:space="preserve"> (</w:t>
      </w:r>
      <w:r w:rsidRPr="2C9C60D6" w:rsidR="002B58F8">
        <w:rPr>
          <w:rFonts w:eastAsia="" w:eastAsiaTheme="minorEastAsia"/>
        </w:rPr>
        <w:t>besluit</w:t>
      </w:r>
      <w:r w:rsidRPr="2C9C60D6" w:rsidR="002B58F8">
        <w:rPr>
          <w:rFonts w:eastAsia="" w:eastAsiaTheme="minorEastAsia"/>
        </w:rPr>
        <w:t>)</w:t>
      </w:r>
      <w:r>
        <w:br/>
      </w:r>
      <w:r w:rsidRPr="2C9C60D6" w:rsidR="31055C7F">
        <w:rPr>
          <w:rFonts w:eastAsia="" w:eastAsiaTheme="minorEastAsia"/>
        </w:rPr>
        <w:t>-</w:t>
      </w:r>
      <w:r w:rsidRPr="2C9C60D6" w:rsidR="29ABCB4F">
        <w:rPr>
          <w:rFonts w:eastAsia="" w:eastAsiaTheme="minorEastAsia"/>
        </w:rPr>
        <w:t>N</w:t>
      </w:r>
      <w:r w:rsidRPr="2C9C60D6" w:rsidR="0391D2AE">
        <w:rPr>
          <w:rFonts w:eastAsia="" w:eastAsiaTheme="minorEastAsia"/>
        </w:rPr>
        <w:t>S:</w:t>
      </w:r>
      <w:r w:rsidRPr="2C9C60D6" w:rsidR="29ABCB4F">
        <w:rPr>
          <w:rFonts w:eastAsia="" w:eastAsiaTheme="minorEastAsia"/>
        </w:rPr>
        <w:t xml:space="preserve"> Cliëntenraad is </w:t>
      </w:r>
      <w:r w:rsidRPr="2C9C60D6" w:rsidR="4156B39C">
        <w:rPr>
          <w:rFonts w:eastAsia="" w:eastAsiaTheme="minorEastAsia"/>
        </w:rPr>
        <w:t>niet te vinden op de website, zonder te zoeken via het loepje.</w:t>
      </w:r>
      <w:r w:rsidRPr="2C9C60D6" w:rsidR="393F9A50">
        <w:rPr>
          <w:rFonts w:eastAsia="" w:eastAsiaTheme="minorEastAsia"/>
        </w:rPr>
        <w:t xml:space="preserve"> </w:t>
      </w:r>
      <w:r w:rsidRPr="2C9C60D6" w:rsidR="393F9A50">
        <w:rPr>
          <w:rFonts w:eastAsia="" w:eastAsiaTheme="minorEastAsia"/>
          <w:b w:val="1"/>
          <w:bCs w:val="1"/>
        </w:rPr>
        <w:t xml:space="preserve">ACTIE </w:t>
      </w:r>
      <w:r w:rsidRPr="2C9C60D6" w:rsidR="393F9A50">
        <w:rPr>
          <w:rFonts w:eastAsia="" w:eastAsiaTheme="minorEastAsia"/>
        </w:rPr>
        <w:t>Jolanda stemt dit af met beide communicatieadviseurs.</w:t>
      </w:r>
      <w:r w:rsidRPr="2C9C60D6" w:rsidR="4156B39C">
        <w:rPr>
          <w:rFonts w:eastAsia="" w:eastAsiaTheme="minorEastAsia"/>
        </w:rPr>
        <w:t xml:space="preserve"> </w:t>
      </w:r>
      <w:r>
        <w:br/>
      </w:r>
      <w:r w:rsidRPr="2C9C60D6" w:rsidR="1B01F234">
        <w:rPr>
          <w:rFonts w:eastAsia="" w:eastAsiaTheme="minorEastAsia"/>
        </w:rPr>
        <w:t>-</w:t>
      </w:r>
      <w:r w:rsidRPr="2C9C60D6" w:rsidR="4156B39C">
        <w:rPr>
          <w:rFonts w:eastAsia="" w:eastAsiaTheme="minorEastAsia"/>
        </w:rPr>
        <w:t>E</w:t>
      </w:r>
      <w:r w:rsidRPr="2C9C60D6" w:rsidR="17F09C50">
        <w:rPr>
          <w:rFonts w:eastAsia="" w:eastAsiaTheme="minorEastAsia"/>
        </w:rPr>
        <w:t>J</w:t>
      </w:r>
      <w:r w:rsidRPr="2C9C60D6" w:rsidR="4156B39C">
        <w:rPr>
          <w:rFonts w:eastAsia="" w:eastAsiaTheme="minorEastAsia"/>
        </w:rPr>
        <w:t xml:space="preserve">: Optie: benoemen dat </w:t>
      </w:r>
      <w:r w:rsidRPr="2C9C60D6" w:rsidR="21133170">
        <w:rPr>
          <w:rFonts w:eastAsia="" w:eastAsiaTheme="minorEastAsia"/>
        </w:rPr>
        <w:t>deze documenten</w:t>
      </w:r>
      <w:r w:rsidRPr="2C9C60D6" w:rsidR="4156B39C">
        <w:rPr>
          <w:rFonts w:eastAsia="" w:eastAsiaTheme="minorEastAsia"/>
        </w:rPr>
        <w:t xml:space="preserve"> op te vr</w:t>
      </w:r>
      <w:r w:rsidRPr="2C9C60D6" w:rsidR="66177CA7">
        <w:rPr>
          <w:rFonts w:eastAsia="" w:eastAsiaTheme="minorEastAsia"/>
        </w:rPr>
        <w:t xml:space="preserve">agen zijn? </w:t>
      </w:r>
      <w:r w:rsidRPr="2C9C60D6" w:rsidR="4156B39C">
        <w:rPr>
          <w:rFonts w:eastAsia="" w:eastAsiaTheme="minorEastAsia"/>
        </w:rPr>
        <w:t xml:space="preserve"> </w:t>
      </w:r>
      <w:r>
        <w:br/>
      </w:r>
      <w:r w:rsidRPr="2C9C60D6" w:rsidR="1FAA8B82">
        <w:rPr>
          <w:rFonts w:eastAsia="" w:eastAsiaTheme="minorEastAsia"/>
        </w:rPr>
        <w:t>-</w:t>
      </w:r>
      <w:r w:rsidRPr="2C9C60D6" w:rsidR="0A70CF35">
        <w:rPr>
          <w:rFonts w:eastAsia="" w:eastAsiaTheme="minorEastAsia"/>
        </w:rPr>
        <w:t>N</w:t>
      </w:r>
      <w:r w:rsidRPr="2C9C60D6" w:rsidR="75221E32">
        <w:rPr>
          <w:rFonts w:eastAsia="" w:eastAsiaTheme="minorEastAsia"/>
        </w:rPr>
        <w:t>B</w:t>
      </w:r>
      <w:r w:rsidRPr="2C9C60D6" w:rsidR="3AE4534B">
        <w:rPr>
          <w:rFonts w:eastAsia="" w:eastAsiaTheme="minorEastAsia"/>
        </w:rPr>
        <w:t xml:space="preserve">: </w:t>
      </w:r>
      <w:r w:rsidRPr="2C9C60D6" w:rsidR="5EA440B0">
        <w:rPr>
          <w:rFonts w:eastAsia="" w:eastAsiaTheme="minorEastAsia"/>
        </w:rPr>
        <w:t>Wij vertegenwoordigen de burgers/mogelijke patiënten</w:t>
      </w:r>
      <w:r w:rsidRPr="2C9C60D6" w:rsidR="20C87CC0">
        <w:rPr>
          <w:rFonts w:eastAsia="" w:eastAsiaTheme="minorEastAsia"/>
        </w:rPr>
        <w:t xml:space="preserve">, dus laagdrempelig informeren. </w:t>
      </w:r>
      <w:r>
        <w:br/>
      </w:r>
      <w:r w:rsidRPr="2C9C60D6" w:rsidR="0BE5ADDF">
        <w:rPr>
          <w:rFonts w:eastAsia="" w:eastAsiaTheme="minorEastAsia"/>
        </w:rPr>
        <w:t>-</w:t>
      </w:r>
      <w:r w:rsidRPr="2C9C60D6" w:rsidR="1474F4AD">
        <w:rPr>
          <w:rFonts w:eastAsia="" w:eastAsiaTheme="minorEastAsia"/>
        </w:rPr>
        <w:t xml:space="preserve">Besluit: Ja, we gaan de agenda, notulen en bijbehorende stukken publiceren op de </w:t>
      </w:r>
      <w:r w:rsidRPr="2C9C60D6" w:rsidR="1474F4AD">
        <w:rPr>
          <w:rFonts w:eastAsia="" w:eastAsiaTheme="minorEastAsia"/>
        </w:rPr>
        <w:t xml:space="preserve">website. </w:t>
      </w:r>
      <w:r w:rsidRPr="2C9C60D6" w:rsidR="1474F4AD">
        <w:rPr>
          <w:rFonts w:eastAsia="" w:eastAsiaTheme="minorEastAsia"/>
          <w:b w:val="1"/>
          <w:bCs w:val="1"/>
        </w:rPr>
        <w:t xml:space="preserve">ACTIE </w:t>
      </w:r>
      <w:r w:rsidRPr="2C9C60D6" w:rsidR="1474F4AD">
        <w:rPr>
          <w:rFonts w:eastAsia="" w:eastAsiaTheme="minorEastAsia"/>
        </w:rPr>
        <w:t xml:space="preserve">Jolanda stemt dit af met beide communicatieadviseurs. </w:t>
      </w:r>
    </w:p>
    <w:p w:rsidR="67F25EE3" w:rsidP="2C9C60D6" w:rsidRDefault="67F25EE3" w14:paraId="3CEC7021" w14:textId="07AF6C23">
      <w:pPr>
        <w:pStyle w:val="Lijstalinea"/>
        <w:numPr>
          <w:ilvl w:val="1"/>
          <w:numId w:val="3"/>
        </w:numPr>
        <w:rPr>
          <w:noProof w:val="0"/>
          <w:lang w:val="nl-NL"/>
        </w:rPr>
      </w:pPr>
      <w:r w:rsidR="67F25EE3">
        <w:rPr/>
        <w:t>Jaarverslag CR</w:t>
      </w:r>
      <w:r w:rsidR="503C3FB9">
        <w:rPr/>
        <w:t xml:space="preserve"> (inventaris</w:t>
      </w:r>
      <w:r w:rsidR="087A8E87">
        <w:rPr/>
        <w:t>atie</w:t>
      </w:r>
      <w:r w:rsidR="503C3FB9">
        <w:rPr/>
        <w:t>)</w:t>
      </w:r>
      <w:r>
        <w:br/>
      </w:r>
      <w:r w:rsidR="6C011147">
        <w:rPr/>
        <w:t xml:space="preserve">Wat wordt verwacht in een jaarverslag? </w:t>
      </w:r>
      <w:r w:rsidR="7B63D66B">
        <w:rPr/>
        <w:t xml:space="preserve">Hoe gaan andere </w:t>
      </w:r>
      <w:proofErr w:type="spellStart"/>
      <w:r w:rsidR="7B63D66B">
        <w:rPr/>
        <w:t>CR's</w:t>
      </w:r>
      <w:proofErr w:type="spellEnd"/>
      <w:r w:rsidR="7B63D66B">
        <w:rPr/>
        <w:t xml:space="preserve"> hiermee om? </w:t>
      </w:r>
      <w:r w:rsidRPr="2C9C60D6" w:rsidR="17FACF98">
        <w:rPr>
          <w:b w:val="1"/>
          <w:bCs w:val="1"/>
        </w:rPr>
        <w:t xml:space="preserve">ACTIE </w:t>
      </w:r>
      <w:r w:rsidR="4B5383E0">
        <w:rPr/>
        <w:t>N</w:t>
      </w:r>
      <w:r w:rsidR="62207598">
        <w:rPr/>
        <w:t xml:space="preserve">S </w:t>
      </w:r>
      <w:r w:rsidR="4B5383E0">
        <w:rPr/>
        <w:t xml:space="preserve">zorgt voor een format. </w:t>
      </w:r>
      <w:r w:rsidR="3DE6B763">
        <w:rPr/>
        <w:t>Beginfase CR -&gt; beschouwend beschrijven</w:t>
      </w:r>
      <w:r w:rsidR="12432C4B">
        <w:rPr/>
        <w:t>. Voorbeeld:</w:t>
      </w:r>
      <w:r w:rsidR="3DE6B763">
        <w:rPr/>
        <w:t xml:space="preserve"> </w:t>
      </w:r>
      <w:hyperlink r:id="R8230dd4035614299">
        <w:r w:rsidRPr="2C9C60D6" w:rsidR="70B5EEB5">
          <w:rPr>
            <w:rStyle w:val="Hyperlink"/>
            <w:noProof w:val="0"/>
            <w:lang w:val="nl-NL"/>
          </w:rPr>
          <w:t>Jaarverslag van de cliëntenraad - LOC Cliëntenraden (clientenraad.nl)</w:t>
        </w:r>
      </w:hyperlink>
    </w:p>
    <w:p w:rsidRPr="002B58F8" w:rsidR="002B58F8" w:rsidP="1E2C8C3E" w:rsidRDefault="002B58F8" w14:paraId="1659FE28" w14:textId="28232D48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="2BBDEA66">
        <w:rPr/>
        <w:t>Kwaliteit van ambulancezorg vanuit het perspectief van de patiënt/burger</w:t>
      </w:r>
      <w:r w:rsidR="314FAC10">
        <w:rPr/>
        <w:t xml:space="preserve"> -&gt; Zie voorloper</w:t>
      </w:r>
      <w:r w:rsidR="2BBDEA66">
        <w:rPr/>
        <w:t xml:space="preserve"> (i</w:t>
      </w:r>
      <w:r w:rsidR="6645E43B">
        <w:rPr/>
        <w:t>nventaris</w:t>
      </w:r>
      <w:r w:rsidR="404FC92E">
        <w:rPr/>
        <w:t>atie</w:t>
      </w:r>
      <w:r w:rsidR="2BBDEA66">
        <w:rPr/>
        <w:t>)</w:t>
      </w:r>
      <w:r w:rsidR="233EA7DD">
        <w:rPr/>
        <w:t xml:space="preserve"> -&gt; Besluit: doorschuiven naar het volgende CR overleg. </w:t>
      </w:r>
    </w:p>
    <w:p w:rsidRPr="002B58F8" w:rsidR="002B58F8" w:rsidP="1E2C8C3E" w:rsidRDefault="002B58F8" w14:paraId="3FE46F02" w14:textId="4931081E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="3236AED5">
        <w:rPr/>
        <w:t>Evaluatie van zorg met de patiënt (RAV Brabant MWN) (informatief)</w:t>
      </w:r>
      <w:r w:rsidR="06E951FC">
        <w:rPr/>
        <w:t xml:space="preserve"> -&gt; Presentatie door Jolanda, tevens toegestuurd per mail. </w:t>
      </w:r>
      <w:r w:rsidR="7984571A">
        <w:rPr/>
        <w:t xml:space="preserve">Voor dit moment geen opmerkingen/vragen, interessant project voor de CR om te volgen. </w:t>
      </w:r>
      <w:r>
        <w:br/>
      </w:r>
      <w:r>
        <w:br/>
      </w:r>
    </w:p>
    <w:p w:rsidR="5162F8D6" w:rsidP="7D55A61D" w:rsidRDefault="002B58F8" w14:paraId="1A8C05A7" w14:textId="4DDEEADE">
      <w:pPr>
        <w:pStyle w:val="Lijstalinea"/>
        <w:numPr>
          <w:ilvl w:val="0"/>
          <w:numId w:val="3"/>
        </w:numPr>
        <w:rPr/>
      </w:pPr>
      <w:r w:rsidR="25F16248">
        <w:rPr/>
        <w:t>Incidenten (indien van toepassing)</w:t>
      </w:r>
      <w:r>
        <w:br/>
      </w:r>
      <w:r w:rsidR="08B379C1">
        <w:rPr/>
        <w:t>N.v.t.</w:t>
      </w:r>
      <w:r>
        <w:br/>
      </w:r>
      <w:r>
        <w:br/>
      </w:r>
    </w:p>
    <w:p w:rsidR="25F16248" w:rsidP="2C9C60D6" w:rsidRDefault="25F16248" w14:paraId="02955D34" w14:textId="17C97364">
      <w:pPr>
        <w:pStyle w:val="Lijstalinea"/>
        <w:numPr>
          <w:ilvl w:val="0"/>
          <w:numId w:val="3"/>
        </w:numPr>
        <w:rPr>
          <w:rFonts w:eastAsia="" w:eastAsiaTheme="minorEastAsia"/>
        </w:rPr>
      </w:pPr>
      <w:r w:rsidR="25F16248">
        <w:rPr/>
        <w:t>Rondvraag</w:t>
      </w:r>
      <w:r>
        <w:br/>
      </w:r>
      <w:r w:rsidR="0B87AF24">
        <w:rPr/>
        <w:t>NS: D</w:t>
      </w:r>
      <w:r w:rsidR="56B59478">
        <w:rPr/>
        <w:t xml:space="preserve">eclaratieformulier nog up </w:t>
      </w:r>
      <w:r w:rsidR="56B59478">
        <w:rPr/>
        <w:t>to</w:t>
      </w:r>
      <w:r w:rsidR="56B59478">
        <w:rPr/>
        <w:t xml:space="preserve"> date? Ja, kan gebruikt worden, indienen via Jolanda of Jan (voor RAV Brabant MWN). </w:t>
      </w:r>
      <w:r>
        <w:br/>
      </w:r>
      <w:r>
        <w:br/>
      </w:r>
    </w:p>
    <w:p w:rsidR="5162F8D6" w:rsidP="0644AACA" w:rsidRDefault="5162F8D6" w14:paraId="528E092A" w14:textId="479F88BF">
      <w:pPr>
        <w:pStyle w:val="Lijstalinea"/>
        <w:numPr>
          <w:ilvl w:val="0"/>
          <w:numId w:val="3"/>
        </w:numPr>
        <w:rPr>
          <w:rFonts w:eastAsia="" w:eastAsiaTheme="minorEastAsia"/>
        </w:rPr>
      </w:pPr>
      <w:r w:rsidRPr="2C9C60D6" w:rsidR="5162F8D6">
        <w:rPr>
          <w:rFonts w:eastAsia="" w:eastAsiaTheme="minorEastAsia"/>
        </w:rPr>
        <w:t xml:space="preserve">Sluiting </w:t>
      </w:r>
    </w:p>
    <w:p w:rsidR="002B58F8" w:rsidP="74CDFA54" w:rsidRDefault="002B58F8" w14:paraId="2C997B1E" w14:textId="77777777"/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4680"/>
        <w:gridCol w:w="1785"/>
        <w:gridCol w:w="2674"/>
      </w:tblGrid>
      <w:tr w:rsidR="78D45C26" w:rsidTr="78D45C26" w14:paraId="776DE1DD">
        <w:trPr>
          <w:trHeight w:val="300"/>
        </w:trPr>
        <w:tc>
          <w:tcPr>
            <w:tcW w:w="4680" w:type="dxa"/>
            <w:tcBorders>
              <w:top w:val="single" w:color="5B9BD5" w:themeColor="accent5" w:sz="6"/>
              <w:left w:val="single" w:color="5B9BD5" w:themeColor="accent5" w:sz="6"/>
              <w:bottom w:val="single" w:color="5B9BD5" w:themeColor="accent5" w:sz="6"/>
              <w:right w:val="nil"/>
            </w:tcBorders>
            <w:shd w:val="clear" w:color="auto" w:fill="5B9BD5" w:themeFill="accent5"/>
            <w:tcMar/>
          </w:tcPr>
          <w:p w:rsidR="78D45C26" w:rsidP="78D45C26" w:rsidRDefault="78D45C26" w14:paraId="7366A86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78D45C26">
              <w:rPr>
                <w:rFonts w:ascii="Verdana" w:hAnsi="Verdana" w:eastAsia="Times New Roman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nl-NL"/>
              </w:rPr>
              <w:t>Actiepunt </w:t>
            </w:r>
            <w:r w:rsidRPr="78D45C26" w:rsidR="78D45C26">
              <w:rPr>
                <w:rFonts w:ascii="Verdana" w:hAnsi="Verdana" w:eastAsia="Times New Roman" w:cs="Segoe UI"/>
                <w:color w:val="FFFFFF" w:themeColor="background1" w:themeTint="FF" w:themeShade="FF"/>
                <w:sz w:val="20"/>
                <w:szCs w:val="20"/>
                <w:lang w:eastAsia="nl-NL"/>
              </w:rPr>
              <w:t>  </w:t>
            </w:r>
          </w:p>
        </w:tc>
        <w:tc>
          <w:tcPr>
            <w:tcW w:w="1785" w:type="dxa"/>
            <w:tcBorders>
              <w:top w:val="single" w:color="5B9BD5" w:themeColor="accent5" w:sz="6"/>
              <w:left w:val="nil"/>
              <w:bottom w:val="single" w:color="5B9BD5" w:themeColor="accent5" w:sz="6"/>
              <w:right w:val="nil"/>
            </w:tcBorders>
            <w:shd w:val="clear" w:color="auto" w:fill="5B9BD5" w:themeFill="accent5"/>
            <w:tcMar/>
          </w:tcPr>
          <w:p w:rsidR="78D45C26" w:rsidP="78D45C26" w:rsidRDefault="78D45C26" w14:paraId="402BE2A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78D45C26">
              <w:rPr>
                <w:rFonts w:ascii="Verdana" w:hAnsi="Verdana" w:eastAsia="Times New Roman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nl-NL"/>
              </w:rPr>
              <w:t>Actienemer </w:t>
            </w:r>
            <w:r w:rsidRPr="78D45C26" w:rsidR="78D45C26">
              <w:rPr>
                <w:rFonts w:ascii="Verdana" w:hAnsi="Verdana" w:eastAsia="Times New Roman" w:cs="Segoe UI"/>
                <w:color w:val="FFFFFF" w:themeColor="background1" w:themeTint="FF" w:themeShade="FF"/>
                <w:sz w:val="20"/>
                <w:szCs w:val="20"/>
                <w:lang w:eastAsia="nl-NL"/>
              </w:rPr>
              <w:t>  </w:t>
            </w:r>
          </w:p>
        </w:tc>
        <w:tc>
          <w:tcPr>
            <w:tcW w:w="2674" w:type="dxa"/>
            <w:tcBorders>
              <w:top w:val="single" w:color="5B9BD5" w:themeColor="accent5" w:sz="6"/>
              <w:left w:val="nil"/>
              <w:bottom w:val="single" w:color="5B9BD5" w:themeColor="accent5" w:sz="6"/>
              <w:right w:val="single" w:color="5B9BD5" w:themeColor="accent5" w:sz="6"/>
            </w:tcBorders>
            <w:shd w:val="clear" w:color="auto" w:fill="5B9BD5" w:themeFill="accent5"/>
            <w:tcMar/>
          </w:tcPr>
          <w:p w:rsidR="78D45C26" w:rsidP="78D45C26" w:rsidRDefault="78D45C26" w14:paraId="1133D42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78D45C26">
              <w:rPr>
                <w:rFonts w:ascii="Verdana" w:hAnsi="Verdana" w:eastAsia="Times New Roman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nl-NL"/>
              </w:rPr>
              <w:t>Deadline </w:t>
            </w:r>
            <w:r w:rsidRPr="78D45C26" w:rsidR="78D45C26">
              <w:rPr>
                <w:rFonts w:ascii="Verdana" w:hAnsi="Verdana" w:eastAsia="Times New Roman" w:cs="Segoe UI"/>
                <w:color w:val="FFFFFF" w:themeColor="background1" w:themeTint="FF" w:themeShade="FF"/>
                <w:sz w:val="20"/>
                <w:szCs w:val="20"/>
                <w:lang w:eastAsia="nl-NL"/>
              </w:rPr>
              <w:t>  </w:t>
            </w:r>
          </w:p>
        </w:tc>
      </w:tr>
      <w:tr w:rsidR="78D45C26" w:rsidTr="78D45C26" w14:paraId="27652E20">
        <w:trPr>
          <w:trHeight w:val="360"/>
        </w:trPr>
        <w:tc>
          <w:tcPr>
            <w:tcW w:w="4680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78D45C26" w:rsidP="78D45C26" w:rsidRDefault="78D45C26" w14:paraId="4E000EB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78D45C26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Kennismaking CR met OR ZO </w:t>
            </w:r>
          </w:p>
        </w:tc>
        <w:tc>
          <w:tcPr>
            <w:tcW w:w="1785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78D45C26" w:rsidP="78D45C26" w:rsidRDefault="78D45C26" w14:paraId="03C6588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78D45C26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Pim </w:t>
            </w:r>
          </w:p>
        </w:tc>
        <w:tc>
          <w:tcPr>
            <w:tcW w:w="2674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78D45C26" w:rsidP="78D45C26" w:rsidRDefault="78D45C26" w14:paraId="2494ADB5" w14:textId="6223D76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78D45C26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E</w:t>
            </w:r>
            <w:r w:rsidRPr="78D45C26" w:rsidR="78D45C26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 xml:space="preserve">J </w:t>
            </w:r>
            <w:r w:rsidRPr="78D45C26" w:rsidR="78D45C26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 xml:space="preserve">neemt hierover contact op met Raf. Ellis ziet geen meerwaarde in onderling </w:t>
            </w:r>
            <w:r w:rsidRPr="78D45C26" w:rsidR="78D45C26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contact.*</w:t>
            </w:r>
          </w:p>
        </w:tc>
      </w:tr>
      <w:tr w:rsidR="78D45C26" w:rsidTr="78D45C26" w14:paraId="342CFEC4">
        <w:trPr>
          <w:trHeight w:val="300"/>
        </w:trPr>
        <w:tc>
          <w:tcPr>
            <w:tcW w:w="4680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555B0160" w:rsidP="78D45C26" w:rsidRDefault="555B0160" w14:paraId="5CD6C1EE" w14:textId="365CFC4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555B0160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-Zichtbaarheid CR algemeen op websites</w:t>
            </w:r>
          </w:p>
          <w:p w:rsidR="555B0160" w:rsidP="78D45C26" w:rsidRDefault="555B0160" w14:paraId="512E855F" w14:textId="0AF362D2">
            <w:pPr>
              <w:pStyle w:val="Standaard"/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555B0160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-Agenda/notulen CR zichtbaar op websites</w:t>
            </w:r>
          </w:p>
          <w:p w:rsidR="555B0160" w:rsidP="78D45C26" w:rsidRDefault="555B0160" w14:paraId="7622ABDB" w14:textId="31CCAC68">
            <w:pPr>
              <w:pStyle w:val="Standaard"/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555B0160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-Reglement CR zichtbaar op websites</w:t>
            </w:r>
          </w:p>
        </w:tc>
        <w:tc>
          <w:tcPr>
            <w:tcW w:w="1785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555B0160" w:rsidP="78D45C26" w:rsidRDefault="555B0160" w14:paraId="509FA69E" w14:textId="011FA19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555B0160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Jolanda</w:t>
            </w:r>
          </w:p>
        </w:tc>
        <w:tc>
          <w:tcPr>
            <w:tcW w:w="2674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78D45C26" w:rsidP="78D45C26" w:rsidRDefault="78D45C26" w14:paraId="75D6ABF8" w14:textId="5981E87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</w:p>
        </w:tc>
      </w:tr>
      <w:tr w:rsidR="78D45C26" w:rsidTr="78D45C26" w14:paraId="75B43719">
        <w:trPr>
          <w:trHeight w:val="300"/>
        </w:trPr>
        <w:tc>
          <w:tcPr>
            <w:tcW w:w="4680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555B0160" w:rsidP="78D45C26" w:rsidRDefault="555B0160" w14:paraId="3077DFD8" w14:textId="150A1282">
            <w:pPr>
              <w:pStyle w:val="Standaard"/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555B0160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Jaarverslag CR</w:t>
            </w:r>
          </w:p>
        </w:tc>
        <w:tc>
          <w:tcPr>
            <w:tcW w:w="1785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555B0160" w:rsidP="78D45C26" w:rsidRDefault="555B0160" w14:paraId="52ADA890" w14:textId="31500D95">
            <w:pPr>
              <w:pStyle w:val="Standaard"/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78D45C26" w:rsidR="555B0160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CR</w:t>
            </w:r>
          </w:p>
        </w:tc>
        <w:tc>
          <w:tcPr>
            <w:tcW w:w="2674" w:type="dxa"/>
            <w:tcBorders>
              <w:top w:val="single" w:color="9CC2E5" w:themeColor="accent5" w:themeTint="99" w:sz="6"/>
              <w:left w:val="single" w:color="9CC2E5" w:themeColor="accent5" w:themeTint="99" w:sz="6"/>
              <w:bottom w:val="single" w:color="9CC2E5" w:themeColor="accent5" w:themeTint="99" w:sz="6"/>
              <w:right w:val="single" w:color="9CC2E5" w:themeColor="accent5" w:themeTint="99" w:sz="6"/>
            </w:tcBorders>
            <w:shd w:val="clear" w:color="auto" w:fill="auto"/>
            <w:tcMar/>
          </w:tcPr>
          <w:p w:rsidR="78D45C26" w:rsidP="78D45C26" w:rsidRDefault="78D45C26" w14:paraId="359B57C8" w14:textId="4E053160">
            <w:pPr>
              <w:pStyle w:val="Standaard"/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</w:p>
        </w:tc>
      </w:tr>
    </w:tbl>
    <w:p w:rsidR="25F16248" w:rsidP="78D45C26" w:rsidRDefault="25F16248" w14:paraId="3410976B" w14:textId="69980879">
      <w:pPr>
        <w:pStyle w:val="Standaard"/>
      </w:pPr>
    </w:p>
    <w:sectPr w:rsidR="25F1624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0AC" w:rsidP="00D8529D" w:rsidRDefault="002640AC" w14:paraId="24891A48" w14:textId="77777777">
      <w:pPr>
        <w:spacing w:after="0" w:line="240" w:lineRule="auto"/>
      </w:pPr>
      <w:r>
        <w:separator/>
      </w:r>
    </w:p>
  </w:endnote>
  <w:endnote w:type="continuationSeparator" w:id="0">
    <w:p w:rsidR="002640AC" w:rsidP="00D8529D" w:rsidRDefault="002640AC" w14:paraId="420356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0AC" w:rsidP="00D8529D" w:rsidRDefault="002640AC" w14:paraId="40E1DAC1" w14:textId="77777777">
      <w:pPr>
        <w:spacing w:after="0" w:line="240" w:lineRule="auto"/>
      </w:pPr>
      <w:r>
        <w:separator/>
      </w:r>
    </w:p>
  </w:footnote>
  <w:footnote w:type="continuationSeparator" w:id="0">
    <w:p w:rsidR="002640AC" w:rsidP="00D8529D" w:rsidRDefault="002640AC" w14:paraId="0326EEB4" w14:textId="77777777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2069671605" textId="1825340660" start="0" length="9" invalidationStart="0" invalidationLength="9" id="mZfroRqk"/>
    <int:WordHash hashCode="g1Cv+OLuN2WYSh" id="DxtIb3Ta"/>
  </int:Manifest>
  <int:Observations>
    <int:Content id="mZfroRqk">
      <int:Reviewed type="WordDesignerSuggestedImageAnnotation"/>
    </int:Content>
    <int:Content id="DxtIb3T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73678e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58DF96"/>
    <w:multiLevelType w:val="hybridMultilevel"/>
    <w:tmpl w:val="3CF4AFB4"/>
    <w:lvl w:ilvl="0" w:tplc="295E5A36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1" w:tplc="4588E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A2DE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048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D48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8C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C00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44D7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00A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314F9A"/>
    <w:multiLevelType w:val="hybridMultilevel"/>
    <w:tmpl w:val="EC38A6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0309"/>
    <w:multiLevelType w:val="multilevel"/>
    <w:tmpl w:val="5824DB38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378CA"/>
    <w:multiLevelType w:val="multilevel"/>
    <w:tmpl w:val="799CF0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5693A"/>
    <w:multiLevelType w:val="multilevel"/>
    <w:tmpl w:val="24BEE74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A4390"/>
    <w:multiLevelType w:val="multilevel"/>
    <w:tmpl w:val="37A06D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312A7"/>
    <w:multiLevelType w:val="multilevel"/>
    <w:tmpl w:val="A81E017C"/>
    <w:lvl w:ilvl="0">
      <w:start w:val="4"/>
      <w:numFmt w:val="lowerRoman"/>
      <w:lvlText w:val="%1."/>
      <w:lvlJc w:val="right"/>
      <w:pPr>
        <w:tabs>
          <w:tab w:val="num" w:pos="2486"/>
        </w:tabs>
        <w:ind w:left="2486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06"/>
        </w:tabs>
        <w:ind w:left="32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6"/>
        </w:tabs>
        <w:ind w:left="3926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46"/>
        </w:tabs>
        <w:ind w:left="4646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366"/>
        </w:tabs>
        <w:ind w:left="53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6"/>
        </w:tabs>
        <w:ind w:left="6086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06"/>
        </w:tabs>
        <w:ind w:left="6806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26"/>
        </w:tabs>
        <w:ind w:left="75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6"/>
        </w:tabs>
        <w:ind w:left="8246" w:hanging="360"/>
      </w:pPr>
    </w:lvl>
  </w:abstractNum>
  <w:abstractNum w:abstractNumId="7" w15:restartNumberingAfterBreak="0">
    <w:nsid w:val="53B31797"/>
    <w:multiLevelType w:val="hybridMultilevel"/>
    <w:tmpl w:val="C688D1AA"/>
    <w:lvl w:ilvl="0" w:tplc="030C3160">
      <w:start w:val="1"/>
      <w:numFmt w:val="lowerLetter"/>
      <w:lvlText w:val="%1."/>
      <w:lvlJc w:val="left"/>
      <w:pPr>
        <w:ind w:left="720" w:hanging="360"/>
      </w:pPr>
    </w:lvl>
    <w:lvl w:ilvl="1" w:tplc="9A3A1F6C">
      <w:start w:val="1"/>
      <w:numFmt w:val="lowerLetter"/>
      <w:lvlText w:val="%2."/>
      <w:lvlJc w:val="left"/>
      <w:pPr>
        <w:ind w:left="1440" w:hanging="360"/>
      </w:pPr>
    </w:lvl>
    <w:lvl w:ilvl="2" w:tplc="F4B8E468">
      <w:start w:val="1"/>
      <w:numFmt w:val="lowerRoman"/>
      <w:lvlText w:val="%3."/>
      <w:lvlJc w:val="right"/>
      <w:pPr>
        <w:ind w:left="2160" w:hanging="180"/>
      </w:pPr>
    </w:lvl>
    <w:lvl w:ilvl="3" w:tplc="1284B550">
      <w:start w:val="1"/>
      <w:numFmt w:val="decimal"/>
      <w:lvlText w:val="%4."/>
      <w:lvlJc w:val="left"/>
      <w:pPr>
        <w:ind w:left="2880" w:hanging="360"/>
      </w:pPr>
    </w:lvl>
    <w:lvl w:ilvl="4" w:tplc="591A8F54">
      <w:start w:val="1"/>
      <w:numFmt w:val="lowerLetter"/>
      <w:lvlText w:val="%5."/>
      <w:lvlJc w:val="left"/>
      <w:pPr>
        <w:ind w:left="3600" w:hanging="360"/>
      </w:pPr>
    </w:lvl>
    <w:lvl w:ilvl="5" w:tplc="2DC64B64">
      <w:start w:val="1"/>
      <w:numFmt w:val="lowerRoman"/>
      <w:lvlText w:val="%6."/>
      <w:lvlJc w:val="right"/>
      <w:pPr>
        <w:ind w:left="4320" w:hanging="180"/>
      </w:pPr>
    </w:lvl>
    <w:lvl w:ilvl="6" w:tplc="B18CD8F6">
      <w:start w:val="1"/>
      <w:numFmt w:val="decimal"/>
      <w:lvlText w:val="%7."/>
      <w:lvlJc w:val="left"/>
      <w:pPr>
        <w:ind w:left="5040" w:hanging="360"/>
      </w:pPr>
    </w:lvl>
    <w:lvl w:ilvl="7" w:tplc="E74E29EE">
      <w:start w:val="1"/>
      <w:numFmt w:val="lowerLetter"/>
      <w:lvlText w:val="%8."/>
      <w:lvlJc w:val="left"/>
      <w:pPr>
        <w:ind w:left="5760" w:hanging="360"/>
      </w:pPr>
    </w:lvl>
    <w:lvl w:ilvl="8" w:tplc="D2D01C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A18FC"/>
    <w:multiLevelType w:val="multilevel"/>
    <w:tmpl w:val="61684AB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D8890C"/>
    <w:multiLevelType w:val="hybridMultilevel"/>
    <w:tmpl w:val="5630D08E"/>
    <w:lvl w:ilvl="0" w:tplc="643CBE6A">
      <w:start w:val="1"/>
      <w:numFmt w:val="decimal"/>
      <w:lvlText w:val="%1."/>
      <w:lvlJc w:val="left"/>
      <w:pPr>
        <w:ind w:left="720" w:hanging="360"/>
      </w:pPr>
    </w:lvl>
    <w:lvl w:ilvl="1" w:tplc="83200A5E">
      <w:start w:val="1"/>
      <w:numFmt w:val="lowerLetter"/>
      <w:lvlText w:val="%2."/>
      <w:lvlJc w:val="left"/>
      <w:pPr>
        <w:ind w:left="1440" w:hanging="360"/>
      </w:pPr>
    </w:lvl>
    <w:lvl w:ilvl="2" w:tplc="202A70EA">
      <w:start w:val="1"/>
      <w:numFmt w:val="lowerRoman"/>
      <w:lvlText w:val="%3."/>
      <w:lvlJc w:val="right"/>
      <w:pPr>
        <w:ind w:left="2160" w:hanging="180"/>
      </w:pPr>
    </w:lvl>
    <w:lvl w:ilvl="3" w:tplc="6582AAC0">
      <w:start w:val="1"/>
      <w:numFmt w:val="decimal"/>
      <w:lvlText w:val="%4."/>
      <w:lvlJc w:val="left"/>
      <w:pPr>
        <w:ind w:left="2880" w:hanging="360"/>
      </w:pPr>
    </w:lvl>
    <w:lvl w:ilvl="4" w:tplc="F312BACC">
      <w:start w:val="1"/>
      <w:numFmt w:val="lowerLetter"/>
      <w:lvlText w:val="%5."/>
      <w:lvlJc w:val="left"/>
      <w:pPr>
        <w:ind w:left="3600" w:hanging="360"/>
      </w:pPr>
    </w:lvl>
    <w:lvl w:ilvl="5" w:tplc="CD7494FC">
      <w:start w:val="1"/>
      <w:numFmt w:val="lowerRoman"/>
      <w:lvlText w:val="%6."/>
      <w:lvlJc w:val="right"/>
      <w:pPr>
        <w:ind w:left="4320" w:hanging="180"/>
      </w:pPr>
    </w:lvl>
    <w:lvl w:ilvl="6" w:tplc="3022CE0E">
      <w:start w:val="1"/>
      <w:numFmt w:val="decimal"/>
      <w:lvlText w:val="%7."/>
      <w:lvlJc w:val="left"/>
      <w:pPr>
        <w:ind w:left="5040" w:hanging="360"/>
      </w:pPr>
    </w:lvl>
    <w:lvl w:ilvl="7" w:tplc="871CBDDE">
      <w:start w:val="1"/>
      <w:numFmt w:val="lowerLetter"/>
      <w:lvlText w:val="%8."/>
      <w:lvlJc w:val="left"/>
      <w:pPr>
        <w:ind w:left="5760" w:hanging="360"/>
      </w:pPr>
    </w:lvl>
    <w:lvl w:ilvl="8" w:tplc="61DA478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" w16cid:durableId="820582263">
    <w:abstractNumId w:val="0"/>
  </w:num>
  <w:num w:numId="2" w16cid:durableId="516846861">
    <w:abstractNumId w:val="7"/>
  </w:num>
  <w:num w:numId="3" w16cid:durableId="2096394882">
    <w:abstractNumId w:val="1"/>
  </w:num>
  <w:num w:numId="4" w16cid:durableId="827787605">
    <w:abstractNumId w:val="9"/>
  </w:num>
  <w:num w:numId="5" w16cid:durableId="1437403999">
    <w:abstractNumId w:val="5"/>
  </w:num>
  <w:num w:numId="6" w16cid:durableId="1818371880">
    <w:abstractNumId w:val="3"/>
  </w:num>
  <w:num w:numId="7" w16cid:durableId="1788045414">
    <w:abstractNumId w:val="8"/>
  </w:num>
  <w:num w:numId="8" w16cid:durableId="1721593626">
    <w:abstractNumId w:val="6"/>
  </w:num>
  <w:num w:numId="9" w16cid:durableId="263612467">
    <w:abstractNumId w:val="2"/>
  </w:num>
  <w:num w:numId="10" w16cid:durableId="766851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A4528"/>
    <w:rsid w:val="000B1EFD"/>
    <w:rsid w:val="002640AC"/>
    <w:rsid w:val="002B58F8"/>
    <w:rsid w:val="002D1B43"/>
    <w:rsid w:val="005A4249"/>
    <w:rsid w:val="007FFE76"/>
    <w:rsid w:val="008DF6AD"/>
    <w:rsid w:val="00B02768"/>
    <w:rsid w:val="00B777BA"/>
    <w:rsid w:val="00D8529D"/>
    <w:rsid w:val="012B92A3"/>
    <w:rsid w:val="0151B089"/>
    <w:rsid w:val="02583FA5"/>
    <w:rsid w:val="02D24805"/>
    <w:rsid w:val="030D0A08"/>
    <w:rsid w:val="0391D2AE"/>
    <w:rsid w:val="03AB0BC3"/>
    <w:rsid w:val="0489514B"/>
    <w:rsid w:val="04E9E00D"/>
    <w:rsid w:val="0531CE19"/>
    <w:rsid w:val="059E25E6"/>
    <w:rsid w:val="05F3222D"/>
    <w:rsid w:val="062ED985"/>
    <w:rsid w:val="0644AACA"/>
    <w:rsid w:val="06A11153"/>
    <w:rsid w:val="06A623A0"/>
    <w:rsid w:val="06DA4528"/>
    <w:rsid w:val="06E951FC"/>
    <w:rsid w:val="07AF8465"/>
    <w:rsid w:val="07F75323"/>
    <w:rsid w:val="0840CD56"/>
    <w:rsid w:val="087A8E87"/>
    <w:rsid w:val="087C4D33"/>
    <w:rsid w:val="088BF7FA"/>
    <w:rsid w:val="08B379C1"/>
    <w:rsid w:val="08BF0260"/>
    <w:rsid w:val="09C1EC55"/>
    <w:rsid w:val="0A70CF35"/>
    <w:rsid w:val="0AAD6AF3"/>
    <w:rsid w:val="0AC91150"/>
    <w:rsid w:val="0ADDD0DD"/>
    <w:rsid w:val="0AE69BAD"/>
    <w:rsid w:val="0B2429F0"/>
    <w:rsid w:val="0B4409A7"/>
    <w:rsid w:val="0B87AF24"/>
    <w:rsid w:val="0BE5ADDF"/>
    <w:rsid w:val="0C493B54"/>
    <w:rsid w:val="0DAD167F"/>
    <w:rsid w:val="0DE50BB5"/>
    <w:rsid w:val="0E6B9784"/>
    <w:rsid w:val="0F1D2A08"/>
    <w:rsid w:val="0FC6148B"/>
    <w:rsid w:val="0FF50320"/>
    <w:rsid w:val="1068EFCF"/>
    <w:rsid w:val="10FFEB25"/>
    <w:rsid w:val="117CD44B"/>
    <w:rsid w:val="119BC241"/>
    <w:rsid w:val="1204C030"/>
    <w:rsid w:val="1214ACAB"/>
    <w:rsid w:val="12432C4B"/>
    <w:rsid w:val="1271C374"/>
    <w:rsid w:val="129BBB86"/>
    <w:rsid w:val="13137B85"/>
    <w:rsid w:val="1318764C"/>
    <w:rsid w:val="1318A4AC"/>
    <w:rsid w:val="1396C6A4"/>
    <w:rsid w:val="13AEE1A3"/>
    <w:rsid w:val="143B2FA6"/>
    <w:rsid w:val="1474F4AD"/>
    <w:rsid w:val="15250CD5"/>
    <w:rsid w:val="15D35C48"/>
    <w:rsid w:val="164C6AFB"/>
    <w:rsid w:val="175957A5"/>
    <w:rsid w:val="17F09C50"/>
    <w:rsid w:val="17FACF98"/>
    <w:rsid w:val="19DF008B"/>
    <w:rsid w:val="1B01F234"/>
    <w:rsid w:val="1B39E913"/>
    <w:rsid w:val="1BBDB010"/>
    <w:rsid w:val="1BE9512F"/>
    <w:rsid w:val="1BE9512F"/>
    <w:rsid w:val="1C31879C"/>
    <w:rsid w:val="1C73E3FE"/>
    <w:rsid w:val="1D5378E0"/>
    <w:rsid w:val="1D874A5A"/>
    <w:rsid w:val="1E2C8C3E"/>
    <w:rsid w:val="1E6344D9"/>
    <w:rsid w:val="1F1E915F"/>
    <w:rsid w:val="1FAA8B82"/>
    <w:rsid w:val="202C1F2C"/>
    <w:rsid w:val="20AB877B"/>
    <w:rsid w:val="20AB877B"/>
    <w:rsid w:val="20C87CC0"/>
    <w:rsid w:val="21133170"/>
    <w:rsid w:val="21378DA7"/>
    <w:rsid w:val="219AE59B"/>
    <w:rsid w:val="21AA2911"/>
    <w:rsid w:val="224317F9"/>
    <w:rsid w:val="2284C1F9"/>
    <w:rsid w:val="233424C8"/>
    <w:rsid w:val="2336B5FC"/>
    <w:rsid w:val="233EA7DD"/>
    <w:rsid w:val="240F05B3"/>
    <w:rsid w:val="2491BEB8"/>
    <w:rsid w:val="24BAF36F"/>
    <w:rsid w:val="24E1C9D3"/>
    <w:rsid w:val="253AF796"/>
    <w:rsid w:val="2561E8E1"/>
    <w:rsid w:val="25F16248"/>
    <w:rsid w:val="263AFA51"/>
    <w:rsid w:val="277E9CFE"/>
    <w:rsid w:val="27EADDCD"/>
    <w:rsid w:val="2867263B"/>
    <w:rsid w:val="29498497"/>
    <w:rsid w:val="294BC076"/>
    <w:rsid w:val="299689DD"/>
    <w:rsid w:val="29A5F780"/>
    <w:rsid w:val="29ABCB4F"/>
    <w:rsid w:val="29D6A223"/>
    <w:rsid w:val="2A646CC9"/>
    <w:rsid w:val="2B2C5C61"/>
    <w:rsid w:val="2B8F3786"/>
    <w:rsid w:val="2BA18DFA"/>
    <w:rsid w:val="2BBDEA66"/>
    <w:rsid w:val="2C9C60D6"/>
    <w:rsid w:val="2CACDCF7"/>
    <w:rsid w:val="2CCA7AE6"/>
    <w:rsid w:val="2CECDBB8"/>
    <w:rsid w:val="2E0A4308"/>
    <w:rsid w:val="2E743F7C"/>
    <w:rsid w:val="2EF85225"/>
    <w:rsid w:val="2F0E8142"/>
    <w:rsid w:val="300675E8"/>
    <w:rsid w:val="304BE3C7"/>
    <w:rsid w:val="31055C7F"/>
    <w:rsid w:val="314FAC10"/>
    <w:rsid w:val="316BA877"/>
    <w:rsid w:val="3236AED5"/>
    <w:rsid w:val="329ECED6"/>
    <w:rsid w:val="34127464"/>
    <w:rsid w:val="34187062"/>
    <w:rsid w:val="3490AD79"/>
    <w:rsid w:val="34B09DD3"/>
    <w:rsid w:val="35059932"/>
    <w:rsid w:val="35662368"/>
    <w:rsid w:val="35B1F670"/>
    <w:rsid w:val="363FC72E"/>
    <w:rsid w:val="367CB214"/>
    <w:rsid w:val="36FF4419"/>
    <w:rsid w:val="3705DAF9"/>
    <w:rsid w:val="37BF995D"/>
    <w:rsid w:val="37E83B51"/>
    <w:rsid w:val="380A0112"/>
    <w:rsid w:val="38377BE5"/>
    <w:rsid w:val="3851C52B"/>
    <w:rsid w:val="38FAE57F"/>
    <w:rsid w:val="393F9A50"/>
    <w:rsid w:val="39D28325"/>
    <w:rsid w:val="3AE4534B"/>
    <w:rsid w:val="3B09525F"/>
    <w:rsid w:val="3B5D47FD"/>
    <w:rsid w:val="3BCC5B7F"/>
    <w:rsid w:val="3C749C47"/>
    <w:rsid w:val="3D2696BD"/>
    <w:rsid w:val="3D2A0F38"/>
    <w:rsid w:val="3D6E2ECE"/>
    <w:rsid w:val="3DCE56A2"/>
    <w:rsid w:val="3DE6B763"/>
    <w:rsid w:val="3E48B383"/>
    <w:rsid w:val="3E84DE38"/>
    <w:rsid w:val="3F5EF395"/>
    <w:rsid w:val="404FC92E"/>
    <w:rsid w:val="40EE6476"/>
    <w:rsid w:val="4156B39C"/>
    <w:rsid w:val="41E9117B"/>
    <w:rsid w:val="43958AB8"/>
    <w:rsid w:val="444CF1C7"/>
    <w:rsid w:val="44C89BE2"/>
    <w:rsid w:val="4545F684"/>
    <w:rsid w:val="45E5D815"/>
    <w:rsid w:val="45E6A425"/>
    <w:rsid w:val="4697DDD0"/>
    <w:rsid w:val="472A08FF"/>
    <w:rsid w:val="472F1F8F"/>
    <w:rsid w:val="4764B99D"/>
    <w:rsid w:val="48121680"/>
    <w:rsid w:val="484FA7DF"/>
    <w:rsid w:val="489C6D4B"/>
    <w:rsid w:val="48B925CA"/>
    <w:rsid w:val="48BBD57A"/>
    <w:rsid w:val="494D4B3C"/>
    <w:rsid w:val="495635C5"/>
    <w:rsid w:val="4A8A47A4"/>
    <w:rsid w:val="4AA7B083"/>
    <w:rsid w:val="4B5383E0"/>
    <w:rsid w:val="4C4380E4"/>
    <w:rsid w:val="4C53F2A1"/>
    <w:rsid w:val="4EB6C102"/>
    <w:rsid w:val="4ED5AC2B"/>
    <w:rsid w:val="4F78E2E3"/>
    <w:rsid w:val="4FD800EE"/>
    <w:rsid w:val="503C3FB9"/>
    <w:rsid w:val="5050D0D7"/>
    <w:rsid w:val="511ABB45"/>
    <w:rsid w:val="5162F8D6"/>
    <w:rsid w:val="519F5B32"/>
    <w:rsid w:val="519FD069"/>
    <w:rsid w:val="51D5FCC3"/>
    <w:rsid w:val="51D731D3"/>
    <w:rsid w:val="5226CCCB"/>
    <w:rsid w:val="524FCB5D"/>
    <w:rsid w:val="5271630E"/>
    <w:rsid w:val="5272CF3A"/>
    <w:rsid w:val="53413867"/>
    <w:rsid w:val="53686E5E"/>
    <w:rsid w:val="541C658F"/>
    <w:rsid w:val="54394981"/>
    <w:rsid w:val="549B65F1"/>
    <w:rsid w:val="54CE8581"/>
    <w:rsid w:val="54DA104B"/>
    <w:rsid w:val="5513A0B6"/>
    <w:rsid w:val="555B0160"/>
    <w:rsid w:val="5606BD4D"/>
    <w:rsid w:val="565F470F"/>
    <w:rsid w:val="568996D2"/>
    <w:rsid w:val="56B59478"/>
    <w:rsid w:val="5790B904"/>
    <w:rsid w:val="57F27D9E"/>
    <w:rsid w:val="583A51FD"/>
    <w:rsid w:val="58764CC7"/>
    <w:rsid w:val="58C1AC01"/>
    <w:rsid w:val="58FE5F4E"/>
    <w:rsid w:val="593E5E0F"/>
    <w:rsid w:val="59644738"/>
    <w:rsid w:val="59D39F54"/>
    <w:rsid w:val="5A7D8D0F"/>
    <w:rsid w:val="5A857E8F"/>
    <w:rsid w:val="5AAC7032"/>
    <w:rsid w:val="5AAF3169"/>
    <w:rsid w:val="5BB6DFC6"/>
    <w:rsid w:val="5D85D331"/>
    <w:rsid w:val="5DE3123F"/>
    <w:rsid w:val="5E3CBB80"/>
    <w:rsid w:val="5E3CBB80"/>
    <w:rsid w:val="5E782CFA"/>
    <w:rsid w:val="5E97A45B"/>
    <w:rsid w:val="5EA440B0"/>
    <w:rsid w:val="5EB0A7CE"/>
    <w:rsid w:val="5EBE242B"/>
    <w:rsid w:val="5F6DA0D2"/>
    <w:rsid w:val="5F72B50E"/>
    <w:rsid w:val="6015FF33"/>
    <w:rsid w:val="60371BA5"/>
    <w:rsid w:val="618D4E1E"/>
    <w:rsid w:val="61A35DC9"/>
    <w:rsid w:val="62207598"/>
    <w:rsid w:val="62969EE2"/>
    <w:rsid w:val="62A76F32"/>
    <w:rsid w:val="62A9B726"/>
    <w:rsid w:val="634ED36C"/>
    <w:rsid w:val="6350C670"/>
    <w:rsid w:val="63823BC7"/>
    <w:rsid w:val="641483F9"/>
    <w:rsid w:val="64E025BD"/>
    <w:rsid w:val="64F5827B"/>
    <w:rsid w:val="66177CA7"/>
    <w:rsid w:val="6645E43B"/>
    <w:rsid w:val="664A392E"/>
    <w:rsid w:val="66886732"/>
    <w:rsid w:val="66CC2F31"/>
    <w:rsid w:val="67DF3960"/>
    <w:rsid w:val="67F25EE3"/>
    <w:rsid w:val="680D2701"/>
    <w:rsid w:val="68243793"/>
    <w:rsid w:val="6826E743"/>
    <w:rsid w:val="68703A85"/>
    <w:rsid w:val="6941A4E0"/>
    <w:rsid w:val="696AB4DE"/>
    <w:rsid w:val="69F03012"/>
    <w:rsid w:val="6A6EC73A"/>
    <w:rsid w:val="6A8670FB"/>
    <w:rsid w:val="6BAD0A23"/>
    <w:rsid w:val="6BB91826"/>
    <w:rsid w:val="6C011147"/>
    <w:rsid w:val="6C762957"/>
    <w:rsid w:val="6CF4EE6C"/>
    <w:rsid w:val="6D45A671"/>
    <w:rsid w:val="6D525094"/>
    <w:rsid w:val="6E0E0151"/>
    <w:rsid w:val="6EB020A7"/>
    <w:rsid w:val="6EB968BE"/>
    <w:rsid w:val="6F7F63E6"/>
    <w:rsid w:val="7060F228"/>
    <w:rsid w:val="7060F228"/>
    <w:rsid w:val="706CB0D4"/>
    <w:rsid w:val="709E5DF3"/>
    <w:rsid w:val="70B5EEB5"/>
    <w:rsid w:val="70C4471C"/>
    <w:rsid w:val="70FF75BC"/>
    <w:rsid w:val="7225C1B7"/>
    <w:rsid w:val="726FDB20"/>
    <w:rsid w:val="73550612"/>
    <w:rsid w:val="739EF3AB"/>
    <w:rsid w:val="749111E4"/>
    <w:rsid w:val="74B951A5"/>
    <w:rsid w:val="74CDFA54"/>
    <w:rsid w:val="75221E32"/>
    <w:rsid w:val="7531D055"/>
    <w:rsid w:val="7547C218"/>
    <w:rsid w:val="7548B5FF"/>
    <w:rsid w:val="759CBB64"/>
    <w:rsid w:val="75FFEAD9"/>
    <w:rsid w:val="7617BEC9"/>
    <w:rsid w:val="76A5D078"/>
    <w:rsid w:val="76E14851"/>
    <w:rsid w:val="77E9145F"/>
    <w:rsid w:val="7841A0D9"/>
    <w:rsid w:val="7867DBA8"/>
    <w:rsid w:val="78D45C26"/>
    <w:rsid w:val="7984571A"/>
    <w:rsid w:val="7ADB49AF"/>
    <w:rsid w:val="7B2805BE"/>
    <w:rsid w:val="7B63D66B"/>
    <w:rsid w:val="7BCCA3FD"/>
    <w:rsid w:val="7BCF9371"/>
    <w:rsid w:val="7CFC91A9"/>
    <w:rsid w:val="7D55A61D"/>
    <w:rsid w:val="7D844551"/>
    <w:rsid w:val="7E678AB8"/>
    <w:rsid w:val="7EB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797E0"/>
  <w15:chartTrackingRefBased/>
  <w15:docId w15:val="{1661D798-0D03-432B-93E3-AF61BC4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Kop4Char" w:customStyle="1">
    <w:name w:val="Kop 4 Char"/>
    <w:basedOn w:val="Standaardalinea-lettertype"/>
    <w:link w:val="Kop4"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paragraph" w:customStyle="1">
    <w:name w:val="paragraph"/>
    <w:basedOn w:val="Standaard"/>
    <w:rsid w:val="005A42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5A4249"/>
  </w:style>
  <w:style w:type="character" w:styleId="eop" w:customStyle="1">
    <w:name w:val="eop"/>
    <w:basedOn w:val="Standaardalinea-lettertype"/>
    <w:rsid w:val="005A4249"/>
  </w:style>
  <w:style w:type="character" w:styleId="spellingerror" w:customStyle="1">
    <w:name w:val="spellingerror"/>
    <w:basedOn w:val="Standaardalinea-lettertype"/>
    <w:rsid w:val="005A4249"/>
  </w:style>
  <w:style w:type="character" w:styleId="contextualspellingandgrammarerror" w:customStyle="1">
    <w:name w:val="contextualspellingandgrammarerror"/>
    <w:basedOn w:val="Standaardalinea-lettertype"/>
    <w:rsid w:val="005A4249"/>
  </w:style>
  <w:style w:type="character" w:styleId="scxw234919504" w:customStyle="1">
    <w:name w:val="scxw234919504"/>
    <w:basedOn w:val="Standaardalinea-lettertype"/>
    <w:rsid w:val="002B58F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9/09/relationships/intelligence" Target="intelligence.xml" Id="R65f69d008645423f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lientenraad.nl/nieuws/jaarverslag-van-de-clientenraad/" TargetMode="External" Id="R8230dd40356142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2f95cf-379c-4750-9b77-119057b536d8">RAV-748485034-123</_dlc_DocId>
    <_dlc_DocIdUrl xmlns="cd2f95cf-379c-4750-9b77-119057b536d8">
      <Url>https://hetservicecentrum.sharepoint.com/sites/ClientenraadRAVMWNZO/_layouts/15/DocIdRedir.aspx?ID=RAV-748485034-123</Url>
      <Description>RAV-748485034-123</Description>
    </_dlc_DocIdUrl>
    <Proces xmlns="cd2f95cf-379c-4750-9b77-119057b536d8" xsi:nil="true"/>
    <Organisatie xmlns="cd2f95cf-379c-4750-9b77-119057b536d8">RAV</Organisatie>
    <Afhandeldatum xmlns="cd2f95cf-379c-4750-9b77-119057b536d8" xsi:nil="true"/>
    <Behandelstatus xmlns="cd2f95cf-379c-4750-9b77-119057b536d8" xsi:nil="true"/>
    <Documentstatus xmlns="cd2f95cf-379c-4750-9b77-119057b536d8" xsi:nil="true"/>
    <Startdatum xmlns="cd2f95cf-379c-4750-9b77-119057b536d8" xsi:nil="true"/>
    <Gecontroleerd_x0020_door_x0020_informatiebeheer xmlns="cd2f95cf-379c-4750-9b77-119057b536d8" xsi:nil="true"/>
    <Behandelaar xmlns="cd2f95cf-379c-4750-9b77-119057b536d8">
      <UserInfo>
        <DisplayName/>
        <AccountId xsi:nil="true"/>
        <AccountType/>
      </UserInfo>
    </Behandela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AF1EC9D31F9359409470AF94A43D035300503133CEEEC47046A99342054A7F1F23" ma:contentTypeVersion="9" ma:contentTypeDescription="Een nieuw document maken." ma:contentTypeScope="" ma:versionID="d851f2d9741cc89b33fcbfc9807572e2">
  <xsd:schema xmlns:xsd="http://www.w3.org/2001/XMLSchema" xmlns:xs="http://www.w3.org/2001/XMLSchema" xmlns:p="http://schemas.microsoft.com/office/2006/metadata/properties" xmlns:ns2="cd2f95cf-379c-4750-9b77-119057b536d8" targetNamespace="http://schemas.microsoft.com/office/2006/metadata/properties" ma:root="true" ma:fieldsID="16f798f51fb9d41b97ed92487ff10c28" ns2:_="">
    <xsd:import namespace="cd2f95cf-379c-4750-9b77-119057b53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" minOccurs="0"/>
                <xsd:element ref="ns2:Documentstatus" minOccurs="0"/>
                <xsd:element ref="ns2:Behandelaar" minOccurs="0"/>
                <xsd:element ref="ns2:Startdatum" minOccurs="0"/>
                <xsd:element ref="ns2:Afhandeldatum" minOccurs="0"/>
                <xsd:element ref="ns2:Behandelstatus" minOccurs="0"/>
                <xsd:element ref="ns2:Organisatie" minOccurs="0"/>
                <xsd:element ref="ns2:Gecontroleerd_x0020_door_x0020_informatiebehe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95cf-379c-4750-9b77-119057b53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" ma:index="11" nillable="true" ma:displayName="Proces" ma:internalName="Proces">
      <xsd:simpleType>
        <xsd:restriction base="dms:Choice">
          <xsd:enumeration value="Adressenbeheer (1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Hotspot (Permanent bewaren)"/>
          <xsd:enumeration value="Interne (team)overleggen (1 jaar)"/>
          <xsd:enumeration value="Interne audits (10 jaar)"/>
          <xsd:enumeration value="Klant(tevredenheids)onderzoek (10 jaar)"/>
          <xsd:enumeration value="Managementrapportages (7 jaar)"/>
          <xsd:enumeration value="Medische incident en calamiteiten melding (MIC)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ocesbeschrijvingen (Permanent bewaren)"/>
          <xsd:enumeration value="Projecten uitvoeren (Afhankelijk van onderwerp)"/>
          <xsd:enumeration value="Protocollen (10 jaar)"/>
          <xsd:enumeration value="Risicomanagement (10 jaar)"/>
          <xsd:enumeration value="Systeem-, management- en directiebeoordelingen (Permanent bewaren)"/>
          <xsd:enumeration value="Werkinstructies (5 jaar)"/>
          <xsd:enumeration value="Werving van personeel (10 jaar)"/>
        </xsd:restriction>
      </xsd:simpleType>
    </xsd:element>
    <xsd:element name="Documentstatus" ma:index="12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Behandelaar" ma:index="13" nillable="true" ma:displayName="Behandelaar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" ma:index="14" nillable="true" ma:displayName="Startdatum" ma:internalName="Startdatum">
      <xsd:simpleType>
        <xsd:restriction base="dms:DateTime"/>
      </xsd:simpleType>
    </xsd:element>
    <xsd:element name="Afhandeldatum" ma:index="15" nillable="true" ma:displayName="Afhandeldatum" ma:internalName="Afhandeldatum">
      <xsd:simpleType>
        <xsd:restriction base="dms:DateTime"/>
      </xsd:simpleType>
    </xsd:element>
    <xsd:element name="Behandelstatus" ma:index="16" nillable="true" ma:displayName="Behandelstatus" ma:internalName="Behandelstatus">
      <xsd:simpleType>
        <xsd:restriction base="dms:Choice">
          <xsd:enumeration value="In behandeling"/>
          <xsd:enumeration value="Afgehandeld"/>
        </xsd:restriction>
      </xsd:simpleType>
    </xsd:element>
    <xsd:element name="Organisatie" ma:index="17" nillable="true" ma:displayName="Organisatie" ma:default="RAV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18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7E491-D060-41F6-82AE-966907C5C6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E0C2AC-AA21-447A-937B-DC8DA18ECFBD}">
  <ds:schemaRefs>
    <ds:schemaRef ds:uri="http://schemas.microsoft.com/office/2006/metadata/properties"/>
    <ds:schemaRef ds:uri="http://schemas.microsoft.com/office/infopath/2007/PartnerControls"/>
    <ds:schemaRef ds:uri="cd2f95cf-379c-4750-9b77-119057b536d8"/>
    <ds:schemaRef ds:uri="45665411-a10c-4e96-a466-664190140256"/>
  </ds:schemaRefs>
</ds:datastoreItem>
</file>

<file path=customXml/itemProps3.xml><?xml version="1.0" encoding="utf-8"?>
<ds:datastoreItem xmlns:ds="http://schemas.openxmlformats.org/officeDocument/2006/customXml" ds:itemID="{05F6E8DD-887A-42F1-A914-2933936C5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BE992-1844-435B-BBA0-DAFBB25FB8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Schijndel, Jolanda van</dc:creator>
  <cp:keywords/>
  <dc:description/>
  <cp:lastModifiedBy>Schijndel, Jolanda van</cp:lastModifiedBy>
  <cp:revision>20</cp:revision>
  <dcterms:created xsi:type="dcterms:W3CDTF">2022-12-06T19:10:00Z</dcterms:created>
  <dcterms:modified xsi:type="dcterms:W3CDTF">2023-03-30T12:46:23Z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0x010100AF1EC9D31F9359409470AF94A43D035300503133CEEEC47046A99342054A7F1F23</vt:lpwstr>
  </property>
  <property fmtid="{D5CDD505-2E9C-101B-9397-08002B2CF9AE}" pid="3" name="MediaServiceImageTags">
    <vt:lpwstr/>
  </property>
  <property fmtid="{D5CDD505-2E9C-101B-9397-08002B2CF9AE}" pid="4" name="_dlc_DocIdItemGuid">
    <vt:lpwstr>af43020f-70ea-414c-87d4-cccda5629ad4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